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14:paraId="27C0B543" w14:textId="77777777" w:rsidR="00341129" w:rsidRDefault="0019514B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9C7065">
                <w:rPr>
                  <w:rFonts w:ascii="Arial" w:hAnsi="Arial" w:cs="Arial"/>
                  <w:color w:val="0000FF"/>
                </w:rPr>
                <w:fldChar w:fldCharType="begin"/>
              </w:r>
              <w:r w:rsidR="009C706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C7065">
                <w:rPr>
                  <w:rFonts w:ascii="Arial" w:hAnsi="Arial" w:cs="Arial"/>
                  <w:color w:val="0000FF"/>
                </w:rPr>
                <w:fldChar w:fldCharType="separate"/>
              </w:r>
              <w:r w:rsidR="008207E1">
                <w:rPr>
                  <w:rFonts w:ascii="Arial" w:hAnsi="Arial" w:cs="Arial"/>
                  <w:color w:val="0000FF"/>
                </w:rPr>
                <w:fldChar w:fldCharType="begin"/>
              </w:r>
              <w:r w:rsidR="008207E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207E1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3.4pt;height:53.4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8207E1">
                <w:rPr>
                  <w:rFonts w:ascii="Arial" w:hAnsi="Arial" w:cs="Arial"/>
                  <w:color w:val="0000FF"/>
                </w:rPr>
                <w:fldChar w:fldCharType="end"/>
              </w:r>
              <w:r w:rsidR="009C7065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9C7065">
              <w:fldChar w:fldCharType="begin"/>
            </w:r>
            <w:r w:rsidR="009C7065">
              <w:instrText xml:space="preserve"> INCLUDEPICTURE  "http://www.hostos.cuny.edu/ooa/images/ooa02.gif" \* MERGEFORMATINET </w:instrText>
            </w:r>
            <w:r w:rsidR="009C7065">
              <w:fldChar w:fldCharType="separate"/>
            </w:r>
            <w:r w:rsidR="008207E1">
              <w:fldChar w:fldCharType="begin"/>
            </w:r>
            <w:r w:rsidR="008207E1">
              <w:instrText xml:space="preserve"> INCLUDEPICTURE  "http://www.hostos.cuny.edu/ooa/images/ooa02.gif" \* MERGEFORMATINET </w:instrText>
            </w:r>
            <w:r w:rsidR="008207E1">
              <w:fldChar w:fldCharType="separate"/>
            </w:r>
            <w:r w:rsidR="0019514B">
              <w:fldChar w:fldCharType="begin"/>
            </w:r>
            <w:r w:rsidR="0019514B">
              <w:instrText xml:space="preserve"> </w:instrText>
            </w:r>
            <w:r w:rsidR="0019514B">
              <w:instrText>INCLUDEPICTURE  "http://www.hostos.cuny.edu/ooa/images/ooa02.gif" \* MERGEFORMATINET</w:instrText>
            </w:r>
            <w:r w:rsidR="0019514B">
              <w:instrText xml:space="preserve"> </w:instrText>
            </w:r>
            <w:r w:rsidR="0019514B">
              <w:fldChar w:fldCharType="separate"/>
            </w:r>
            <w:r w:rsidR="0019514B">
              <w:pict w14:anchorId="316A4BCF">
                <v:shape id="_x0000_i1026" type="#_x0000_t75" alt="Eugenio María de Hostos Community College of The City University of New York" style="width:320.4pt;height:42.6pt">
                  <v:imagedata r:id="rId11" r:href="rId12"/>
                </v:shape>
              </w:pict>
            </w:r>
            <w:r w:rsidR="0019514B">
              <w:fldChar w:fldCharType="end"/>
            </w:r>
            <w:r w:rsidR="008207E1">
              <w:fldChar w:fldCharType="end"/>
            </w:r>
            <w:r w:rsidR="009C7065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19514B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9C7065">
                <w:rPr>
                  <w:color w:val="0000FF"/>
                </w:rPr>
                <w:fldChar w:fldCharType="begin"/>
              </w:r>
              <w:r w:rsidR="009C706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C7065">
                <w:rPr>
                  <w:color w:val="0000FF"/>
                </w:rPr>
                <w:fldChar w:fldCharType="separate"/>
              </w:r>
              <w:r w:rsidR="008207E1">
                <w:rPr>
                  <w:color w:val="0000FF"/>
                </w:rPr>
                <w:fldChar w:fldCharType="begin"/>
              </w:r>
              <w:r w:rsidR="008207E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207E1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8207E1">
                <w:rPr>
                  <w:color w:val="0000FF"/>
                </w:rPr>
                <w:fldChar w:fldCharType="end"/>
              </w:r>
              <w:r w:rsidR="009C7065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158EB315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6A64C6">
        <w:rPr>
          <w:rFonts w:ascii="Copperplate Gothic Light" w:hAnsi="Copperplate Gothic Light"/>
          <w:color w:val="FF6600"/>
          <w:sz w:val="32"/>
          <w:szCs w:val="32"/>
        </w:rPr>
        <w:t>Affirmative Action</w:t>
      </w:r>
      <w:r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>Committee</w:t>
      </w:r>
    </w:p>
    <w:p w14:paraId="1CEA636F" w14:textId="77777777" w:rsidR="00341129" w:rsidRDefault="00341129" w:rsidP="00341129"/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2900496E" w:rsidR="00E75C64" w:rsidRDefault="00341129" w:rsidP="00E75C64">
      <w:r>
        <w:t>Date</w:t>
      </w:r>
      <w:r w:rsidR="00E75C64">
        <w:t xml:space="preserve"> and Time</w:t>
      </w:r>
      <w:r>
        <w:t>:</w:t>
      </w:r>
      <w:r w:rsidR="006A64C6">
        <w:t xml:space="preserve"> April 24</w:t>
      </w:r>
      <w:r w:rsidR="006A64C6" w:rsidRPr="006A64C6">
        <w:rPr>
          <w:vertAlign w:val="superscript"/>
        </w:rPr>
        <w:t>th</w:t>
      </w:r>
      <w:r w:rsidR="006A64C6">
        <w:t>, 3:30PM</w:t>
      </w:r>
      <w:r>
        <w:tab/>
      </w:r>
      <w:r>
        <w:tab/>
      </w:r>
    </w:p>
    <w:p w14:paraId="72297B54" w14:textId="0B0DD63C" w:rsidR="00E75C64" w:rsidRDefault="00E75C64" w:rsidP="00E75C64">
      <w:r>
        <w:t>Location:</w:t>
      </w:r>
      <w:r w:rsidR="006A64C6">
        <w:t xml:space="preserve"> B-328</w:t>
      </w:r>
    </w:p>
    <w:p w14:paraId="3C6D360F" w14:textId="77777777" w:rsidR="00341129" w:rsidRDefault="00341129" w:rsidP="00E75C64">
      <w:r>
        <w:t xml:space="preserve">                                    </w:t>
      </w:r>
    </w:p>
    <w:p w14:paraId="44BFB0B2" w14:textId="2CE06409" w:rsidR="00341129" w:rsidRDefault="00AE55FB" w:rsidP="00341129">
      <w:r>
        <w:t>Presiding:</w:t>
      </w:r>
      <w:r w:rsidR="006A64C6">
        <w:t xml:space="preserve"> Hector Soto</w:t>
      </w:r>
      <w:r w:rsidR="00341129">
        <w:tab/>
      </w:r>
    </w:p>
    <w:p w14:paraId="08EA6EF0" w14:textId="211FC300" w:rsidR="009F5775" w:rsidRDefault="00AE55FB" w:rsidP="00341129">
      <w:r>
        <w:t>Present:</w:t>
      </w:r>
      <w:r w:rsidR="00341129">
        <w:t xml:space="preserve"> </w:t>
      </w:r>
      <w:proofErr w:type="spellStart"/>
      <w:r w:rsidR="006A64C6">
        <w:t>Olawunmi</w:t>
      </w:r>
      <w:proofErr w:type="spellEnd"/>
      <w:r w:rsidR="006A64C6">
        <w:t xml:space="preserve"> </w:t>
      </w:r>
      <w:proofErr w:type="spellStart"/>
      <w:r w:rsidR="006A64C6">
        <w:t>Ajibola</w:t>
      </w:r>
      <w:proofErr w:type="spellEnd"/>
      <w:r w:rsidR="006A64C6">
        <w:t xml:space="preserve">, Andrew Connolly, Nancy </w:t>
      </w:r>
      <w:proofErr w:type="spellStart"/>
      <w:r w:rsidR="006A64C6">
        <w:t>Genova</w:t>
      </w:r>
      <w:proofErr w:type="spellEnd"/>
      <w:r w:rsidR="006A64C6">
        <w:t xml:space="preserve">, Lauren </w:t>
      </w:r>
      <w:proofErr w:type="spellStart"/>
      <w:r w:rsidR="006A64C6">
        <w:t>Gretina</w:t>
      </w:r>
      <w:proofErr w:type="spellEnd"/>
      <w:r w:rsidR="006A64C6">
        <w:t>, Denis</w:t>
      </w:r>
      <w:r w:rsidR="00A10915">
        <w:t>e</w:t>
      </w:r>
      <w:r w:rsidR="006A64C6">
        <w:t xml:space="preserve"> Herrera, Jorge Matos, Grace </w:t>
      </w:r>
      <w:proofErr w:type="spellStart"/>
      <w:r w:rsidR="006A64C6">
        <w:t>Onovo</w:t>
      </w:r>
      <w:proofErr w:type="spellEnd"/>
      <w:r w:rsidR="006A64C6">
        <w:t xml:space="preserve">, Hector </w:t>
      </w:r>
      <w:proofErr w:type="spellStart"/>
      <w:r w:rsidR="006A64C6">
        <w:t>Soto,</w:t>
      </w:r>
      <w:proofErr w:type="spellEnd"/>
      <w:r w:rsidR="006A64C6">
        <w:t xml:space="preserve"> Malik Sullivan, Nelson Torres</w:t>
      </w:r>
      <w:r w:rsidR="00A10915">
        <w:t>, Lauren Wolf</w:t>
      </w:r>
      <w:r w:rsidR="00341129">
        <w:t xml:space="preserve"> </w:t>
      </w:r>
      <w:r w:rsidR="00341129">
        <w:tab/>
      </w:r>
    </w:p>
    <w:p w14:paraId="24AEB199" w14:textId="36832CD8" w:rsidR="009F5775" w:rsidRDefault="009F5775" w:rsidP="00341129">
      <w:r>
        <w:t xml:space="preserve">Absent: </w:t>
      </w:r>
      <w:r w:rsidR="006A64C6">
        <w:t>None</w:t>
      </w:r>
      <w:r>
        <w:t xml:space="preserve">          </w:t>
      </w:r>
    </w:p>
    <w:p w14:paraId="5CE00E33" w14:textId="615C2EE9" w:rsidR="00EB2072" w:rsidRDefault="00E75C64" w:rsidP="00341129">
      <w:r>
        <w:t>Guests</w:t>
      </w:r>
      <w:r w:rsidR="009F5775">
        <w:t xml:space="preserve">: </w:t>
      </w:r>
      <w:r w:rsidR="006A64C6">
        <w:t>None</w:t>
      </w:r>
      <w:r w:rsidR="009F5775">
        <w:t xml:space="preserve">        </w:t>
      </w:r>
    </w:p>
    <w:p w14:paraId="1A8DAFA5" w14:textId="77777777" w:rsidR="004A68B3" w:rsidRDefault="004A68B3" w:rsidP="00341129"/>
    <w:p w14:paraId="4897FCBF" w14:textId="288095AF" w:rsidR="004A68B3" w:rsidRDefault="004A68B3" w:rsidP="00341129">
      <w:r>
        <w:t>Minutes Prepared By:</w:t>
      </w:r>
      <w:r w:rsidR="006A64C6">
        <w:t xml:space="preserve"> Malik Sullivan</w:t>
      </w:r>
    </w:p>
    <w:p w14:paraId="58D69B3E" w14:textId="67FB29C5" w:rsidR="00E75C64" w:rsidRDefault="00E75C64" w:rsidP="00341129"/>
    <w:p w14:paraId="3C0E7BC1" w14:textId="77777777" w:rsidR="00EF10F6" w:rsidRDefault="002704E5" w:rsidP="00EF10F6">
      <w: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10F6" w14:paraId="310921F4" w14:textId="77777777" w:rsidTr="00EF10F6">
        <w:tc>
          <w:tcPr>
            <w:tcW w:w="3116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3639B1">
        <w:trPr>
          <w:trHeight w:val="46"/>
        </w:trPr>
        <w:tc>
          <w:tcPr>
            <w:tcW w:w="3116" w:type="dxa"/>
          </w:tcPr>
          <w:p w14:paraId="466853A0" w14:textId="77777777" w:rsidR="004A6EFB" w:rsidRDefault="004A6EFB" w:rsidP="00EF10F6"/>
          <w:p w14:paraId="2714FE6D" w14:textId="77777777" w:rsidR="004A6EFB" w:rsidRDefault="00230605" w:rsidP="00EF10F6">
            <w:r>
              <w:t>Call to Order</w:t>
            </w:r>
          </w:p>
          <w:p w14:paraId="75945654" w14:textId="77777777" w:rsidR="005626CE" w:rsidRDefault="005626CE" w:rsidP="00C6427E"/>
        </w:tc>
        <w:tc>
          <w:tcPr>
            <w:tcW w:w="3117" w:type="dxa"/>
          </w:tcPr>
          <w:p w14:paraId="56C0D3D1" w14:textId="77777777" w:rsidR="005626CE" w:rsidRDefault="005626CE" w:rsidP="00E75C64"/>
          <w:p w14:paraId="1A198ADD" w14:textId="4191BCBF" w:rsidR="00E75C64" w:rsidRDefault="007231BA" w:rsidP="00E75C64">
            <w:r>
              <w:t>Quorum established</w:t>
            </w:r>
          </w:p>
        </w:tc>
        <w:tc>
          <w:tcPr>
            <w:tcW w:w="3117" w:type="dxa"/>
          </w:tcPr>
          <w:p w14:paraId="0F02C155" w14:textId="77777777" w:rsidR="006A64C6" w:rsidRDefault="006A64C6" w:rsidP="00E75C64"/>
          <w:p w14:paraId="60F10584" w14:textId="7E13A233" w:rsidR="00920B23" w:rsidRDefault="007231BA" w:rsidP="00E75C64">
            <w:r>
              <w:t>Meeting called to order at 3:39PM</w:t>
            </w:r>
          </w:p>
        </w:tc>
      </w:tr>
      <w:tr w:rsidR="003A5451" w14:paraId="47A6C55C" w14:textId="77777777" w:rsidTr="003A5451">
        <w:tc>
          <w:tcPr>
            <w:tcW w:w="3116" w:type="dxa"/>
          </w:tcPr>
          <w:p w14:paraId="1BA7F012" w14:textId="77777777" w:rsidR="003A5451" w:rsidRDefault="003A5451" w:rsidP="00057F3F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14B19678" w14:textId="77777777" w:rsidR="003A5451" w:rsidRDefault="003A5451" w:rsidP="00057F3F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7BE62858" w14:textId="77777777" w:rsidR="003A5451" w:rsidRDefault="003A5451" w:rsidP="00057F3F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3A5451" w14:paraId="55DFF26A" w14:textId="77777777" w:rsidTr="003A5451">
        <w:tc>
          <w:tcPr>
            <w:tcW w:w="3116" w:type="dxa"/>
          </w:tcPr>
          <w:p w14:paraId="63EE2AF8" w14:textId="77777777" w:rsidR="001A39AF" w:rsidRDefault="001A39AF" w:rsidP="004F0B84"/>
          <w:p w14:paraId="0B52C20A" w14:textId="77777777" w:rsidR="001A39AF" w:rsidRDefault="00230605" w:rsidP="004F0B84">
            <w:r>
              <w:t>Acceptance of Agenda</w:t>
            </w:r>
          </w:p>
          <w:p w14:paraId="00EABFC5" w14:textId="77777777" w:rsidR="001A39AF" w:rsidRDefault="001A39AF" w:rsidP="004F0B84"/>
          <w:p w14:paraId="48CB9CA4" w14:textId="77777777" w:rsidR="001A39AF" w:rsidRDefault="001A39AF" w:rsidP="004F0B84"/>
          <w:p w14:paraId="464522A2" w14:textId="77777777" w:rsidR="003A5451" w:rsidRDefault="003A5451" w:rsidP="00E75C64"/>
        </w:tc>
        <w:tc>
          <w:tcPr>
            <w:tcW w:w="3117" w:type="dxa"/>
          </w:tcPr>
          <w:p w14:paraId="113B2DA7" w14:textId="77777777" w:rsidR="00E75C64" w:rsidRDefault="00E75C64" w:rsidP="00E75C64"/>
          <w:p w14:paraId="265324E7" w14:textId="6C5FE59F" w:rsidR="00E75C64" w:rsidRDefault="007231BA" w:rsidP="00E75C64">
            <w:r>
              <w:t xml:space="preserve">Item </w:t>
            </w:r>
            <w:r w:rsidR="009C7065">
              <w:t>1-C</w:t>
            </w:r>
            <w:r>
              <w:t xml:space="preserve"> revised – 11AM-3:30PM</w:t>
            </w:r>
          </w:p>
          <w:p w14:paraId="5EBB8576" w14:textId="77777777" w:rsidR="00E75C64" w:rsidRDefault="00E75C64" w:rsidP="00E75C64"/>
          <w:p w14:paraId="1EAC4138" w14:textId="669E1B43" w:rsidR="00E75C64" w:rsidRDefault="00B52B52" w:rsidP="00E75C64">
            <w:r>
              <w:t>Motion to accept agenda.</w:t>
            </w:r>
          </w:p>
        </w:tc>
        <w:tc>
          <w:tcPr>
            <w:tcW w:w="3117" w:type="dxa"/>
          </w:tcPr>
          <w:p w14:paraId="77BF9A77" w14:textId="77777777" w:rsidR="006A64C6" w:rsidRDefault="006A64C6" w:rsidP="006064D1"/>
          <w:p w14:paraId="514EC4C7" w14:textId="1BFDC4A2" w:rsidR="004F2F22" w:rsidRDefault="007231BA" w:rsidP="006064D1">
            <w:r>
              <w:t>Revision and agenda accepted unanimously.</w:t>
            </w:r>
          </w:p>
        </w:tc>
      </w:tr>
      <w:tr w:rsidR="00E75C64" w14:paraId="65D53E7D" w14:textId="77777777" w:rsidTr="007E4DB7">
        <w:tc>
          <w:tcPr>
            <w:tcW w:w="3116" w:type="dxa"/>
          </w:tcPr>
          <w:p w14:paraId="0B63AA79" w14:textId="77777777" w:rsidR="00E75C64" w:rsidRDefault="00E75C64" w:rsidP="007E4DB7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098F8EE5" w14:textId="77777777" w:rsidR="00E75C64" w:rsidRDefault="00E75C64" w:rsidP="007E4DB7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63699DBD" w14:textId="77777777" w:rsidR="00E75C64" w:rsidRDefault="00E75C64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75C64" w14:paraId="318D4857" w14:textId="77777777" w:rsidTr="007E4DB7">
        <w:trPr>
          <w:trHeight w:val="46"/>
        </w:trPr>
        <w:tc>
          <w:tcPr>
            <w:tcW w:w="3116" w:type="dxa"/>
          </w:tcPr>
          <w:p w14:paraId="40CB31A7" w14:textId="77777777" w:rsidR="00E75C64" w:rsidRDefault="00E75C64" w:rsidP="007E4DB7"/>
          <w:p w14:paraId="4E3CB141" w14:textId="77777777" w:rsidR="00E75C64" w:rsidRDefault="00E75C64" w:rsidP="007E4DB7"/>
          <w:p w14:paraId="1750707B" w14:textId="77777777" w:rsidR="00E75C64" w:rsidRDefault="00230605" w:rsidP="007E4DB7">
            <w:r>
              <w:t>Approval of Minutes</w:t>
            </w:r>
          </w:p>
          <w:p w14:paraId="03F7D948" w14:textId="77777777" w:rsidR="00E75C64" w:rsidRDefault="00E75C64" w:rsidP="007E4DB7"/>
        </w:tc>
        <w:tc>
          <w:tcPr>
            <w:tcW w:w="3117" w:type="dxa"/>
          </w:tcPr>
          <w:p w14:paraId="56575448" w14:textId="77777777" w:rsidR="00E75C64" w:rsidRDefault="00E75C64" w:rsidP="007E4DB7"/>
          <w:p w14:paraId="6F491FAD" w14:textId="3BEA26C5" w:rsidR="00E75C64" w:rsidRDefault="007231BA" w:rsidP="007E4DB7">
            <w:r>
              <w:t>March meeting minutes reviewed.</w:t>
            </w:r>
          </w:p>
          <w:p w14:paraId="281954FE" w14:textId="77777777" w:rsidR="00B52B52" w:rsidRDefault="00B52B52" w:rsidP="007E4DB7"/>
          <w:p w14:paraId="6EDE59F4" w14:textId="04B4D526" w:rsidR="00B52B52" w:rsidRDefault="00B52B52" w:rsidP="007E4DB7">
            <w:r>
              <w:t>February meeting minutes to be revised to fit new format.</w:t>
            </w:r>
          </w:p>
          <w:p w14:paraId="635121A9" w14:textId="77777777" w:rsidR="00E75C64" w:rsidRDefault="00E75C64" w:rsidP="007E4DB7"/>
          <w:p w14:paraId="3A854D4D" w14:textId="77777777" w:rsidR="00E75C64" w:rsidRDefault="00B52B52" w:rsidP="007E4DB7">
            <w:r>
              <w:t>Motion to approve minutes.</w:t>
            </w:r>
          </w:p>
          <w:p w14:paraId="792A8D41" w14:textId="77777777" w:rsidR="00B52B52" w:rsidRDefault="00B52B52" w:rsidP="007E4DB7"/>
          <w:p w14:paraId="21626EC5" w14:textId="297E6A8C" w:rsidR="00E75C64" w:rsidRDefault="00B52B52" w:rsidP="007E4DB7">
            <w:r>
              <w:t>Motion seconded.</w:t>
            </w:r>
          </w:p>
        </w:tc>
        <w:tc>
          <w:tcPr>
            <w:tcW w:w="3117" w:type="dxa"/>
          </w:tcPr>
          <w:p w14:paraId="0C95B71A" w14:textId="77777777" w:rsidR="006A64C6" w:rsidRDefault="006A64C6" w:rsidP="007E4DB7"/>
          <w:p w14:paraId="58403064" w14:textId="03719653" w:rsidR="00E75C64" w:rsidRDefault="00B52B52" w:rsidP="007E4DB7">
            <w:r>
              <w:t xml:space="preserve">Minutes approved </w:t>
            </w:r>
            <w:r w:rsidR="00676D9B">
              <w:t xml:space="preserve">as stated </w:t>
            </w:r>
            <w:bookmarkStart w:id="0" w:name="_GoBack"/>
            <w:bookmarkEnd w:id="0"/>
            <w:r>
              <w:t>unanimously.</w:t>
            </w:r>
          </w:p>
        </w:tc>
      </w:tr>
      <w:tr w:rsidR="00E75C64" w14:paraId="0EFE4A82" w14:textId="77777777" w:rsidTr="007E4DB7">
        <w:tc>
          <w:tcPr>
            <w:tcW w:w="3116" w:type="dxa"/>
          </w:tcPr>
          <w:p w14:paraId="141D0D8C" w14:textId="7079DEB0" w:rsidR="00E75C64" w:rsidRDefault="00E75C64" w:rsidP="007E4DB7">
            <w:r w:rsidRPr="004A3C92">
              <w:rPr>
                <w:b/>
              </w:rPr>
              <w:lastRenderedPageBreak/>
              <w:t>TOPIC</w:t>
            </w:r>
          </w:p>
        </w:tc>
        <w:tc>
          <w:tcPr>
            <w:tcW w:w="3117" w:type="dxa"/>
          </w:tcPr>
          <w:p w14:paraId="399D6277" w14:textId="77777777" w:rsidR="00E75C64" w:rsidRDefault="00E75C64" w:rsidP="007E4DB7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65D74851" w14:textId="77777777" w:rsidR="00E75C64" w:rsidRDefault="00E75C64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75C64" w14:paraId="251BFB3D" w14:textId="77777777" w:rsidTr="007E4DB7">
        <w:tc>
          <w:tcPr>
            <w:tcW w:w="3116" w:type="dxa"/>
          </w:tcPr>
          <w:p w14:paraId="4C7D1319" w14:textId="77777777" w:rsidR="00E75C64" w:rsidRDefault="00E75C64" w:rsidP="007E4DB7"/>
          <w:p w14:paraId="755296EC" w14:textId="77777777" w:rsidR="00E75C64" w:rsidRDefault="00E75C64" w:rsidP="007E4DB7"/>
          <w:p w14:paraId="7C74CAB3" w14:textId="166B147E" w:rsidR="00E75C64" w:rsidRDefault="00B52B52" w:rsidP="007E4DB7">
            <w:r>
              <w:t>Chair’s Report</w:t>
            </w:r>
          </w:p>
          <w:p w14:paraId="279135AE" w14:textId="77777777" w:rsidR="00E75C64" w:rsidRDefault="00E75C64" w:rsidP="007E4DB7"/>
          <w:p w14:paraId="08C52968" w14:textId="77777777" w:rsidR="00E75C64" w:rsidRDefault="00E75C64" w:rsidP="007E4DB7"/>
          <w:p w14:paraId="0ED2426B" w14:textId="77777777" w:rsidR="00E75C64" w:rsidRDefault="00E75C64" w:rsidP="007E4DB7"/>
        </w:tc>
        <w:tc>
          <w:tcPr>
            <w:tcW w:w="3117" w:type="dxa"/>
          </w:tcPr>
          <w:p w14:paraId="334AA8DC" w14:textId="77777777" w:rsidR="00E75C64" w:rsidRDefault="00E75C64" w:rsidP="007E4DB7"/>
          <w:p w14:paraId="4FFF63EC" w14:textId="77777777" w:rsidR="005A0E62" w:rsidRDefault="005A0E62" w:rsidP="007E4DB7">
            <w:r>
              <w:t>Review of experience at AACU Diversity Conference.</w:t>
            </w:r>
          </w:p>
          <w:p w14:paraId="5EA5B577" w14:textId="77777777" w:rsidR="005A0E62" w:rsidRDefault="005A0E62" w:rsidP="007E4DB7"/>
          <w:p w14:paraId="523CDD48" w14:textId="641335AF" w:rsidR="00E75C64" w:rsidRDefault="00B52B52" w:rsidP="007E4DB7">
            <w:r>
              <w:t>A member tasked with investigating what other similar committees are named.</w:t>
            </w:r>
          </w:p>
          <w:p w14:paraId="0401F970" w14:textId="77777777" w:rsidR="00E75C64" w:rsidRDefault="00E75C64" w:rsidP="007E4DB7"/>
          <w:p w14:paraId="5ACAEED7" w14:textId="162F8BA5" w:rsidR="00E75C64" w:rsidRDefault="00B52B52" w:rsidP="007E4DB7">
            <w:r>
              <w:t xml:space="preserve">All members asked to </w:t>
            </w:r>
            <w:r w:rsidR="005A0E62">
              <w:t>read mission statement in charter of governance and think of potential names to be presented at next meeting.</w:t>
            </w:r>
          </w:p>
          <w:p w14:paraId="36398DF1" w14:textId="77777777" w:rsidR="00E75C64" w:rsidRDefault="00E75C64" w:rsidP="007E4DB7"/>
          <w:p w14:paraId="5907163D" w14:textId="36CB6657" w:rsidR="004A68B3" w:rsidRDefault="0021729E" w:rsidP="007E4DB7">
            <w:r>
              <w:t>Chair reviews their understanding of the concepts of equity, diversity, and inclusion, and how their application to Hostos may differ from other institutions.</w:t>
            </w:r>
          </w:p>
          <w:p w14:paraId="3421E0D0" w14:textId="77777777" w:rsidR="0021729E" w:rsidRDefault="0021729E" w:rsidP="007E4DB7"/>
          <w:p w14:paraId="12BA50CD" w14:textId="792E8600" w:rsidR="0021729E" w:rsidRDefault="0021729E" w:rsidP="007E4DB7">
            <w:r>
              <w:t>Name to be changed first, followed by recommendations (dialogues, concerns, town halls, dissemination of information). Consensus to formally investigate workplace harassment as a committee issue.</w:t>
            </w:r>
          </w:p>
          <w:p w14:paraId="48D7E661" w14:textId="77777777" w:rsidR="006A64C6" w:rsidRDefault="006A64C6" w:rsidP="007E4DB7"/>
          <w:p w14:paraId="1DADDFEC" w14:textId="32741B8E" w:rsidR="006A64C6" w:rsidRDefault="006A64C6" w:rsidP="007E4DB7">
            <w:r>
              <w:t>Subcommittee formed to define and investigate workplace harassment.</w:t>
            </w:r>
          </w:p>
          <w:p w14:paraId="7FED0B22" w14:textId="77777777" w:rsidR="004A68B3" w:rsidRDefault="004A68B3" w:rsidP="007E4DB7"/>
          <w:p w14:paraId="43D1038C" w14:textId="77777777" w:rsidR="00E75C64" w:rsidRDefault="00E75C64" w:rsidP="007E4DB7"/>
          <w:p w14:paraId="4481F6CA" w14:textId="77777777" w:rsidR="00E75C64" w:rsidRDefault="00E75C64" w:rsidP="007E4DB7"/>
        </w:tc>
        <w:tc>
          <w:tcPr>
            <w:tcW w:w="3117" w:type="dxa"/>
          </w:tcPr>
          <w:p w14:paraId="48E5708F" w14:textId="77777777" w:rsidR="00E75C64" w:rsidRDefault="00E75C64" w:rsidP="007E4DB7"/>
        </w:tc>
      </w:tr>
      <w:tr w:rsidR="004A68B3" w14:paraId="2C029396" w14:textId="77777777" w:rsidTr="004A68B3">
        <w:tc>
          <w:tcPr>
            <w:tcW w:w="3116" w:type="dxa"/>
          </w:tcPr>
          <w:p w14:paraId="3D820C1B" w14:textId="13A93D6A" w:rsidR="004A68B3" w:rsidRDefault="004A68B3" w:rsidP="007E4DB7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41174372" w14:textId="77777777" w:rsidR="004A68B3" w:rsidRDefault="004A68B3" w:rsidP="007E4DB7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34834BE0" w14:textId="77777777" w:rsidR="004A68B3" w:rsidRDefault="004A68B3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4A68B3" w14:paraId="68C2DEE2" w14:textId="77777777" w:rsidTr="004A68B3">
        <w:trPr>
          <w:trHeight w:val="46"/>
        </w:trPr>
        <w:tc>
          <w:tcPr>
            <w:tcW w:w="3116" w:type="dxa"/>
          </w:tcPr>
          <w:p w14:paraId="79E4B8B5" w14:textId="77777777" w:rsidR="004A68B3" w:rsidRDefault="004A68B3" w:rsidP="007E4DB7"/>
          <w:p w14:paraId="568EE213" w14:textId="77777777" w:rsidR="004A68B3" w:rsidRDefault="004A68B3" w:rsidP="007E4DB7"/>
          <w:p w14:paraId="4283E984" w14:textId="75F48486" w:rsidR="004A68B3" w:rsidRDefault="006A64C6" w:rsidP="007E4DB7">
            <w:r>
              <w:t>Adjournment</w:t>
            </w:r>
          </w:p>
          <w:p w14:paraId="3ED96A12" w14:textId="77777777" w:rsidR="004A68B3" w:rsidRDefault="004A68B3" w:rsidP="007E4DB7"/>
        </w:tc>
        <w:tc>
          <w:tcPr>
            <w:tcW w:w="3117" w:type="dxa"/>
          </w:tcPr>
          <w:p w14:paraId="35C6F92D" w14:textId="77777777" w:rsidR="004A68B3" w:rsidRDefault="004A68B3" w:rsidP="007E4DB7"/>
          <w:p w14:paraId="2D51F583" w14:textId="408CFB18" w:rsidR="004A68B3" w:rsidRDefault="006A64C6" w:rsidP="007E4DB7">
            <w:r>
              <w:t>Motion to adjourn.</w:t>
            </w:r>
          </w:p>
          <w:p w14:paraId="3C4464FA" w14:textId="77777777" w:rsidR="004A68B3" w:rsidRDefault="004A68B3" w:rsidP="007E4DB7"/>
          <w:p w14:paraId="04639EA6" w14:textId="5A88C9BB" w:rsidR="004A68B3" w:rsidRDefault="006A64C6" w:rsidP="007E4DB7">
            <w:r>
              <w:t>Motion seconded.</w:t>
            </w:r>
          </w:p>
        </w:tc>
        <w:tc>
          <w:tcPr>
            <w:tcW w:w="3117" w:type="dxa"/>
          </w:tcPr>
          <w:p w14:paraId="7CC9E77F" w14:textId="6C24244E" w:rsidR="004A68B3" w:rsidRDefault="006A64C6" w:rsidP="007E4DB7">
            <w:r>
              <w:t>Meeting adjourned at 5:02PM.</w:t>
            </w:r>
          </w:p>
        </w:tc>
      </w:tr>
    </w:tbl>
    <w:p w14:paraId="65F49E67" w14:textId="77777777" w:rsidR="004A68B3" w:rsidRDefault="004A68B3" w:rsidP="006A64C6"/>
    <w:sectPr w:rsidR="004A68B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E08FF" w14:textId="77777777" w:rsidR="0019514B" w:rsidRDefault="0019514B" w:rsidP="009E712B">
      <w:r>
        <w:separator/>
      </w:r>
    </w:p>
  </w:endnote>
  <w:endnote w:type="continuationSeparator" w:id="0">
    <w:p w14:paraId="57F03A45" w14:textId="77777777" w:rsidR="0019514B" w:rsidRDefault="0019514B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77777777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1413C6">
          <w:t>(Date)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676D9B">
          <w:rPr>
            <w:b/>
            <w:noProof/>
          </w:rPr>
          <w:t>2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14:paraId="7EF30FA8" w14:textId="77777777"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FFD3B" w14:textId="77777777" w:rsidR="0019514B" w:rsidRDefault="0019514B" w:rsidP="009E712B">
      <w:r>
        <w:separator/>
      </w:r>
    </w:p>
  </w:footnote>
  <w:footnote w:type="continuationSeparator" w:id="0">
    <w:p w14:paraId="0CD187AF" w14:textId="77777777" w:rsidR="0019514B" w:rsidRDefault="0019514B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57F3F"/>
    <w:rsid w:val="000E5D38"/>
    <w:rsid w:val="00124D7E"/>
    <w:rsid w:val="001413C6"/>
    <w:rsid w:val="0019514B"/>
    <w:rsid w:val="001A39AF"/>
    <w:rsid w:val="00212CC9"/>
    <w:rsid w:val="0021729E"/>
    <w:rsid w:val="00230605"/>
    <w:rsid w:val="00256F7F"/>
    <w:rsid w:val="002570C2"/>
    <w:rsid w:val="002704E5"/>
    <w:rsid w:val="002F7818"/>
    <w:rsid w:val="00341129"/>
    <w:rsid w:val="00357449"/>
    <w:rsid w:val="003639B1"/>
    <w:rsid w:val="003A5451"/>
    <w:rsid w:val="003C3106"/>
    <w:rsid w:val="003E357B"/>
    <w:rsid w:val="00444C85"/>
    <w:rsid w:val="00472049"/>
    <w:rsid w:val="004929DA"/>
    <w:rsid w:val="004A68B3"/>
    <w:rsid w:val="004A6EFB"/>
    <w:rsid w:val="004A791F"/>
    <w:rsid w:val="004D6C5F"/>
    <w:rsid w:val="004F0B84"/>
    <w:rsid w:val="004F2F22"/>
    <w:rsid w:val="005626CE"/>
    <w:rsid w:val="0057314E"/>
    <w:rsid w:val="005A0E62"/>
    <w:rsid w:val="005C68DB"/>
    <w:rsid w:val="005D4C0A"/>
    <w:rsid w:val="005E5292"/>
    <w:rsid w:val="006064D1"/>
    <w:rsid w:val="0066528C"/>
    <w:rsid w:val="00676D9B"/>
    <w:rsid w:val="00677F5A"/>
    <w:rsid w:val="006A0EAE"/>
    <w:rsid w:val="006A1840"/>
    <w:rsid w:val="006A3C20"/>
    <w:rsid w:val="006A64C6"/>
    <w:rsid w:val="006C1B82"/>
    <w:rsid w:val="006E3F9C"/>
    <w:rsid w:val="006F65BE"/>
    <w:rsid w:val="007231BA"/>
    <w:rsid w:val="00736A54"/>
    <w:rsid w:val="00764363"/>
    <w:rsid w:val="0077037C"/>
    <w:rsid w:val="007B7960"/>
    <w:rsid w:val="007C53EF"/>
    <w:rsid w:val="007E1552"/>
    <w:rsid w:val="007F789D"/>
    <w:rsid w:val="00812CF8"/>
    <w:rsid w:val="008207E1"/>
    <w:rsid w:val="00885015"/>
    <w:rsid w:val="00890E6C"/>
    <w:rsid w:val="00897CC0"/>
    <w:rsid w:val="00920B23"/>
    <w:rsid w:val="009334F6"/>
    <w:rsid w:val="00955EB4"/>
    <w:rsid w:val="009C7065"/>
    <w:rsid w:val="009D7FA8"/>
    <w:rsid w:val="009E059B"/>
    <w:rsid w:val="009E712B"/>
    <w:rsid w:val="009F07DF"/>
    <w:rsid w:val="009F5775"/>
    <w:rsid w:val="00A10915"/>
    <w:rsid w:val="00A91F38"/>
    <w:rsid w:val="00AB7CBF"/>
    <w:rsid w:val="00AD4421"/>
    <w:rsid w:val="00AE55FB"/>
    <w:rsid w:val="00B52B52"/>
    <w:rsid w:val="00B72747"/>
    <w:rsid w:val="00BE38F8"/>
    <w:rsid w:val="00C06551"/>
    <w:rsid w:val="00C1038B"/>
    <w:rsid w:val="00C6427E"/>
    <w:rsid w:val="00CC3803"/>
    <w:rsid w:val="00CF380A"/>
    <w:rsid w:val="00DA0AF5"/>
    <w:rsid w:val="00E0527F"/>
    <w:rsid w:val="00E44F89"/>
    <w:rsid w:val="00E75C64"/>
    <w:rsid w:val="00EB2072"/>
    <w:rsid w:val="00EC4C33"/>
    <w:rsid w:val="00EF10F6"/>
    <w:rsid w:val="00F171D5"/>
    <w:rsid w:val="00F25C21"/>
    <w:rsid w:val="00F4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8938-2365-486E-9B61-4B41F4BC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SOTO, HECTOR</cp:lastModifiedBy>
  <cp:revision>3</cp:revision>
  <cp:lastPrinted>2017-12-19T20:53:00Z</cp:lastPrinted>
  <dcterms:created xsi:type="dcterms:W3CDTF">2018-05-23T16:06:00Z</dcterms:created>
  <dcterms:modified xsi:type="dcterms:W3CDTF">2018-05-23T16:09:00Z</dcterms:modified>
</cp:coreProperties>
</file>