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070A05" wp14:editId="1A182135">
            <wp:extent cx="3752850" cy="749300"/>
            <wp:effectExtent l="0" t="0" r="0" b="0"/>
            <wp:docPr id="1" name="Picture 1" descr="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073B" w:rsidRPr="00E65E26" w:rsidRDefault="0001073B" w:rsidP="0001073B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  <w:b/>
        </w:rPr>
        <w:t xml:space="preserve">Agenda items presented for a vote by the Senate Academic Standards Committee to be held digital conference on </w:t>
      </w:r>
      <w:r w:rsidRPr="00E65E26">
        <w:rPr>
          <w:rFonts w:ascii="Times New Roman" w:eastAsia="Times New Roman" w:hAnsi="Times New Roman" w:cs="Times New Roman"/>
          <w:b/>
          <w:bCs/>
        </w:rPr>
        <w:t>Friday, September 15, 2023, at 12:00pm with Sara Rodberg</w:t>
      </w:r>
      <w:r w:rsidRPr="00E65E26">
        <w:rPr>
          <w:rFonts w:ascii="Times New Roman" w:eastAsia="Times New Roman" w:hAnsi="Times New Roman" w:cs="Times New Roman"/>
          <w:b/>
        </w:rPr>
        <w:t xml:space="preserve"> as chair and recording secretary.  </w:t>
      </w:r>
      <w:r w:rsidRPr="00E65E26">
        <w:rPr>
          <w:rFonts w:ascii="Times New Roman" w:eastAsia="Times New Roman" w:hAnsi="Times New Roman" w:cs="Times New Roman"/>
        </w:rPr>
        <w:t xml:space="preserve">  </w:t>
      </w: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Attendance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King, Ed (Nursing)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Rodberg,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Sara (ASAP)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Manukyan, Anna (Natural Sciences)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Nieto-Wire</w:t>
      </w:r>
      <w:proofErr w:type="spellEnd"/>
      <w:r w:rsidRPr="00E65E26">
        <w:rPr>
          <w:rFonts w:ascii="Times New Roman" w:eastAsia="Times New Roman" w:hAnsi="Times New Roman" w:cs="Times New Roman"/>
        </w:rPr>
        <w:t>, Clara (Math)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Elizabeth Porter (English)</w:t>
      </w:r>
    </w:p>
    <w:p w:rsidR="0001073B" w:rsidRPr="00E65E26" w:rsidRDefault="0001073B" w:rsidP="0001073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Ostrin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65E26">
        <w:rPr>
          <w:rFonts w:ascii="Times New Roman" w:eastAsia="Times New Roman" w:hAnsi="Times New Roman" w:cs="Times New Roman"/>
        </w:rPr>
        <w:t>Zvi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(Natural Sciences)</w:t>
      </w:r>
    </w:p>
    <w:p w:rsidR="0001073B" w:rsidRPr="00E65E26" w:rsidRDefault="0001073B" w:rsidP="0001073B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Absent</w:t>
      </w:r>
    </w:p>
    <w:p w:rsidR="0001073B" w:rsidRPr="00E65E26" w:rsidRDefault="0001073B" w:rsidP="000107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E65E26">
        <w:rPr>
          <w:rFonts w:ascii="Times New Roman" w:eastAsia="Times New Roman" w:hAnsi="Times New Roman" w:cs="Times New Roman"/>
        </w:rPr>
        <w:t>Rayman</w:t>
      </w:r>
      <w:proofErr w:type="spellEnd"/>
      <w:r w:rsidRPr="00E65E26">
        <w:rPr>
          <w:rFonts w:ascii="Times New Roman" w:eastAsia="Times New Roman" w:hAnsi="Times New Roman" w:cs="Times New Roman"/>
        </w:rPr>
        <w:t>, Salim (Dental Hygiene)</w:t>
      </w:r>
    </w:p>
    <w:p w:rsidR="0001073B" w:rsidRPr="00E65E26" w:rsidRDefault="0001073B" w:rsidP="0001073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Cisco, Michael (English)</w:t>
      </w: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5E26">
        <w:rPr>
          <w:rFonts w:ascii="Times New Roman" w:eastAsia="Times New Roman" w:hAnsi="Times New Roman" w:cs="Times New Roman"/>
          <w:b/>
          <w:bCs/>
        </w:rPr>
        <w:t>Agenda:</w:t>
      </w:r>
    </w:p>
    <w:p w:rsidR="0001073B" w:rsidRPr="00E65E26" w:rsidRDefault="0001073B" w:rsidP="000107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5E26">
        <w:rPr>
          <w:rFonts w:ascii="Times New Roman" w:eastAsia="Times New Roman" w:hAnsi="Times New Roman" w:cs="Times New Roman"/>
        </w:rPr>
        <w:t>.</w:t>
      </w:r>
    </w:p>
    <w:p w:rsidR="0001073B" w:rsidRPr="00E65E26" w:rsidRDefault="0001073B" w:rsidP="0001073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65E26">
        <w:rPr>
          <w:rFonts w:ascii="Times New Roman" w:eastAsia="Times New Roman" w:hAnsi="Times New Roman" w:cs="Times New Roman"/>
        </w:rPr>
        <w:t>Adjudicate case SP2023-2</w:t>
      </w:r>
    </w:p>
    <w:p w:rsidR="0001073B" w:rsidRPr="00E65E26" w:rsidRDefault="0001073B" w:rsidP="0001073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65E26">
        <w:rPr>
          <w:rFonts w:ascii="Times New Roman" w:eastAsia="Times New Roman" w:hAnsi="Times New Roman" w:cs="Times New Roman"/>
        </w:rPr>
        <w:t xml:space="preserve">Sara is going on FMLA – no update from </w:t>
      </w:r>
      <w:proofErr w:type="spellStart"/>
      <w:r w:rsidRPr="00E65E26">
        <w:rPr>
          <w:rFonts w:ascii="Times New Roman" w:eastAsia="Times New Roman" w:hAnsi="Times New Roman" w:cs="Times New Roman"/>
        </w:rPr>
        <w:t>CoC</w:t>
      </w:r>
      <w:proofErr w:type="spellEnd"/>
      <w:r w:rsidRPr="00E65E26">
        <w:rPr>
          <w:rFonts w:ascii="Times New Roman" w:eastAsia="Times New Roman" w:hAnsi="Times New Roman" w:cs="Times New Roman"/>
        </w:rPr>
        <w:t xml:space="preserve"> yet about next steps</w:t>
      </w:r>
    </w:p>
    <w:p w:rsidR="0001073B" w:rsidRPr="00E65E26" w:rsidRDefault="0001073B" w:rsidP="0001073B">
      <w:pPr>
        <w:ind w:left="72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01073B" w:rsidRPr="0001073B" w:rsidRDefault="0001073B" w:rsidP="0001073B">
      <w:pPr>
        <w:rPr>
          <w:rFonts w:ascii="Times New Roman" w:eastAsia="Times New Roman" w:hAnsi="Times New Roman" w:cs="Times New Roman"/>
          <w:b/>
        </w:rPr>
      </w:pPr>
      <w:r w:rsidRPr="0001073B">
        <w:rPr>
          <w:rFonts w:ascii="Times New Roman" w:eastAsia="Times New Roman" w:hAnsi="Times New Roman" w:cs="Times New Roman"/>
          <w:b/>
        </w:rPr>
        <w:t>Notes on Discussion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record of being advised to withdraw in 2011and was therefore unaware that the policy existed.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committee noted that it’s been 12 years since this matter happened and the student has since demonstrated academic success.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2011, the college has implemented the SSCU to support nursing advisement outreach to students and inform them of eligibility criteria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not a record of orientation or assignment to an academic advisor in 2011 – some majors now require advisement before enrollment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A3F08">
        <w:rPr>
          <w:rFonts w:ascii="Times New Roman" w:eastAsia="Times New Roman" w:hAnsi="Times New Roman" w:cs="Times New Roman"/>
        </w:rPr>
        <w:t>Students are supposed to know (constructive notice within the Bulletin) about college policies, including W or WU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A3F08">
        <w:rPr>
          <w:rFonts w:ascii="Times New Roman" w:eastAsia="Times New Roman" w:hAnsi="Times New Roman" w:cs="Times New Roman"/>
        </w:rPr>
        <w:t>Being lenient for her opens the door for 100's (if not 1,000's) of former students who might also apply for similar dispensations.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Recommending that WN/WU grades be converted to W 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Recommending that the student attend advisement sessions with their assigned Student Success Coach and attend a session detailing the eligibility criteria</w:t>
      </w:r>
    </w:p>
    <w:p w:rsidR="0001073B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Recommended that the student look into resolving the F grades with the department</w:t>
      </w:r>
    </w:p>
    <w:p w:rsidR="0001073B" w:rsidRPr="006C1833" w:rsidRDefault="0001073B" w:rsidP="0001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Resolving the WN/WU grades may qualify the student for the ATI test which is a factor that is included in eligibility determination for the major. The student should be informed of the eligibility process once grades are adjusted.</w:t>
      </w:r>
    </w:p>
    <w:p w:rsidR="0001073B" w:rsidRPr="00493B50" w:rsidRDefault="0001073B" w:rsidP="0001073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0001073B" w:rsidRPr="0074262F" w:rsidRDefault="0001073B" w:rsidP="0001073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</w:rPr>
      </w:pPr>
      <w:bookmarkStart w:id="0" w:name="_Hlk132639948"/>
      <w:r w:rsidRPr="0074262F">
        <w:rPr>
          <w:rFonts w:ascii="Times New Roman" w:eastAsia="Times New Roman" w:hAnsi="Times New Roman" w:cs="Times New Roman"/>
          <w:b/>
          <w:bCs/>
        </w:rPr>
        <w:t>Vote outcome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01073B" w:rsidRDefault="0001073B" w:rsidP="0001073B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</w:rPr>
        <w:t>Unanimous approval on the following resolution and recommendations</w:t>
      </w:r>
    </w:p>
    <w:bookmarkEnd w:id="0"/>
    <w:p w:rsidR="0001073B" w:rsidRDefault="0001073B" w:rsidP="0001073B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for the following WU and WN grades to be converted to W:</w:t>
      </w:r>
    </w:p>
    <w:p w:rsidR="0001073B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 110 WU Fall 2011</w:t>
      </w:r>
    </w:p>
    <w:p w:rsidR="0001073B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 110 WN Fall 2012</w:t>
      </w:r>
    </w:p>
    <w:p w:rsidR="0001073B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 110 WN Fall 2014</w:t>
      </w:r>
    </w:p>
    <w:p w:rsidR="0001073B" w:rsidRPr="00562D22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 101 WU Fall 2011</w:t>
      </w:r>
    </w:p>
    <w:p w:rsidR="0001073B" w:rsidRPr="00473370" w:rsidRDefault="0001073B" w:rsidP="0001073B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committee makes the following recommendations for the student:</w:t>
      </w:r>
    </w:p>
    <w:p w:rsidR="0001073B" w:rsidRPr="00473370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 that the student follow the standard procedure to appeal an F grade by first reaching out to the pertinent departments.</w:t>
      </w:r>
    </w:p>
    <w:p w:rsidR="0001073B" w:rsidRPr="00473370" w:rsidRDefault="0001073B" w:rsidP="0001073B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</w:rPr>
      </w:pPr>
      <w:r w:rsidRPr="00473370">
        <w:rPr>
          <w:rFonts w:ascii="Times New Roman" w:eastAsia="Times New Roman" w:hAnsi="Times New Roman" w:cs="Times New Roman"/>
        </w:rPr>
        <w:t xml:space="preserve">Recommend that the student attend advisement sessions with their assigned Student Success Coach </w:t>
      </w:r>
      <w:r>
        <w:rPr>
          <w:rFonts w:ascii="Times New Roman" w:eastAsia="Times New Roman" w:hAnsi="Times New Roman" w:cs="Times New Roman"/>
        </w:rPr>
        <w:t>to</w:t>
      </w:r>
      <w:r w:rsidRPr="00473370">
        <w:rPr>
          <w:rFonts w:ascii="Times New Roman" w:eastAsia="Times New Roman" w:hAnsi="Times New Roman" w:cs="Times New Roman"/>
        </w:rPr>
        <w:t xml:space="preserve"> detail the eligibility criteria for the desired major.</w:t>
      </w:r>
    </w:p>
    <w:p w:rsidR="0001073B" w:rsidRPr="004833B0" w:rsidRDefault="0001073B" w:rsidP="0001073B">
      <w:pPr>
        <w:rPr>
          <w:rFonts w:ascii="Times New Roman" w:eastAsia="Times New Roman" w:hAnsi="Times New Roman" w:cs="Times New Roman"/>
        </w:rPr>
      </w:pPr>
    </w:p>
    <w:p w:rsidR="0001073B" w:rsidRDefault="0001073B" w:rsidP="0001073B"/>
    <w:p w:rsidR="00373D85" w:rsidRPr="0001073B" w:rsidRDefault="0001073B" w:rsidP="0001073B"/>
    <w:sectPr w:rsidR="00373D85" w:rsidRPr="0001073B" w:rsidSect="0074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47998"/>
    <w:multiLevelType w:val="hybridMultilevel"/>
    <w:tmpl w:val="99EA5266"/>
    <w:lvl w:ilvl="0" w:tplc="D56AE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69E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22FB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569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604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B4AB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BAAE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D28A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4858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562D0"/>
    <w:multiLevelType w:val="hybridMultilevel"/>
    <w:tmpl w:val="469A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54330"/>
    <w:multiLevelType w:val="hybridMultilevel"/>
    <w:tmpl w:val="AA1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B"/>
    <w:rsid w:val="0001073B"/>
    <w:rsid w:val="004543C7"/>
    <w:rsid w:val="00D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D24B"/>
  <w15:chartTrackingRefBased/>
  <w15:docId w15:val="{26CF140D-FE5F-4599-8219-50F5DABD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RODBERG, SARA</dc:creator>
  <cp:keywords/>
  <dc:description/>
  <cp:lastModifiedBy>RODBERG, SARA</cp:lastModifiedBy>
  <cp:revision>1</cp:revision>
  <dcterms:created xsi:type="dcterms:W3CDTF">2023-09-15T17:35:00Z</dcterms:created>
  <dcterms:modified xsi:type="dcterms:W3CDTF">2023-09-15T17:44:00Z</dcterms:modified>
</cp:coreProperties>
</file>