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51" w:rsidRPr="00DC6F51" w:rsidRDefault="00DC6F51" w:rsidP="00DC6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000000"/>
          <w:lang w:eastAsia="ar-SA"/>
        </w:rPr>
        <w:t>Minutes for the Admissions and Retention Committee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Date and Time: 1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0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/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21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/202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2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 xml:space="preserve"> at 2 p.m.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de-DE"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Location: Zoom Conference Call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nl-NL"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de-DE" w:eastAsia="ar-SA"/>
        </w:rPr>
        <w:t xml:space="preserve">                                     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nl-NL" w:eastAsia="ar-SA"/>
        </w:rPr>
        <w:t>Presiding: Carlos Rivera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nl-NL" w:eastAsia="ar-SA"/>
        </w:rPr>
        <w:tab/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 xml:space="preserve">Present: Carlos Rivera,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Sherin Mathew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 xml:space="preserve">, Rayola Chelladurai, Kathleen Doyle,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Sean Gerrity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 xml:space="preserve">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 xml:space="preserve">Christine Hutchins, Petal Leu Wai-See, Eric Rodriguez, </w:t>
      </w: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Yvonne Rosario-Quiroz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, Althea Sterling, Fabian Wander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 xml:space="preserve">    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ar-SA"/>
        </w:rPr>
        <w:t>Minutes Prepared By: Sherin Mathew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de-DE"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de-DE" w:eastAsia="ar-SA"/>
        </w:rPr>
        <w:t xml:space="preserve">                      </w:t>
      </w: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ar-SA"/>
        </w:rPr>
      </w:pPr>
      <w:r w:rsidRPr="00DC6F5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de-DE" w:eastAsia="ar-SA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C6F51" w:rsidRPr="00DC6F51" w:rsidTr="00A42DE0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Meeting called to order at 2:0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</w:t>
            </w:r>
            <w:r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p.m.</w:t>
            </w:r>
          </w:p>
        </w:tc>
      </w:tr>
      <w:tr w:rsidR="00DC6F51" w:rsidRPr="00DC6F51" w:rsidTr="00A42DE0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13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 xml:space="preserve">Introduction of Committee members </w:t>
            </w:r>
          </w:p>
          <w:p w:rsid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>Acceptance of Agenda</w:t>
            </w: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FE0FA5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Accepted as pre-circulated</w:t>
            </w:r>
          </w:p>
        </w:tc>
      </w:tr>
      <w:tr w:rsidR="00DC6F51" w:rsidRPr="00DC6F51" w:rsidTr="00A42DE0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>Approval of Minutes</w:t>
            </w: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DC6F51" w:rsidRPr="00DC6F51" w:rsidRDefault="00FE0FA5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Accepted as pre-circulated</w:t>
            </w:r>
          </w:p>
        </w:tc>
      </w:tr>
      <w:tr w:rsidR="00DC6F51" w:rsidRPr="00DC6F51" w:rsidTr="00A42DE0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8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Chair’s Remarks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pacing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Review of the Senate Committee Report </w:t>
            </w:r>
            <w:r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6E24D3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The committee agreed to take some additional time to review the document and present new material to be added to the report before it is</w:t>
            </w:r>
            <w:r w:rsid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presented at the next Senate meeting</w:t>
            </w:r>
            <w:r w:rsidR="008D0E9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F51" w:rsidRPr="00DC6F51" w:rsidTr="00A42DE0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 xml:space="preserve">Suggestions to be added to the Senate Committee Report </w:t>
            </w:r>
            <w:r w:rsidRPr="00DC6F5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Default="00FE0FA5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8D0E9A">
              <w:rPr>
                <w:rFonts w:ascii="Times New Roman" w:eastAsia="Calibri" w:hAnsi="Times New Roman" w:cs="Times New Roman"/>
                <w:sz w:val="24"/>
                <w:szCs w:val="24"/>
              </w:rPr>
              <w:t>report focuses</w:t>
            </w:r>
            <w:r w:rsidR="00DC6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primarily on the committee’s work targeting the readmit population for outreach and retention. </w:t>
            </w:r>
          </w:p>
          <w:p w:rsidR="00DC6F51" w:rsidRDefault="00DC6F51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ighlight the increase in readmit enrollment for Fall 22 as a result of the increased and personalized outreach</w:t>
            </w:r>
          </w:p>
          <w:p w:rsidR="00DC6F51" w:rsidRDefault="00DC6F51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-F. Wander suggested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presenting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enrollment in the context of quantitative data (</w:t>
            </w:r>
            <w:r w:rsidR="006E24D3">
              <w:rPr>
                <w:rFonts w:ascii="Times New Roman" w:eastAsia="Calibri" w:hAnsi="Times New Roman" w:cs="Times New Roman"/>
                <w:sz w:val="24"/>
                <w:szCs w:val="24"/>
              </w:rPr>
              <w:t>concerning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national trend/decline in enrollment at community colleges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nationwide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C05F3" w:rsidRDefault="00FC05F3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73BC6">
              <w:rPr>
                <w:rFonts w:ascii="Times New Roman" w:eastAsia="Calibri" w:hAnsi="Times New Roman" w:cs="Times New Roman"/>
                <w:sz w:val="24"/>
                <w:szCs w:val="24"/>
              </w:rPr>
              <w:t>K. Doyle shared NYT article</w:t>
            </w:r>
            <w:r w:rsidR="00600CD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73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detailing collegiate strategies to combat declining enrollment </w:t>
            </w:r>
            <w:r w:rsidR="0032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32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effect of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327386">
              <w:rPr>
                <w:rFonts w:ascii="Times New Roman" w:eastAsia="Calibri" w:hAnsi="Times New Roman" w:cs="Times New Roman"/>
                <w:sz w:val="24"/>
                <w:szCs w:val="24"/>
              </w:rPr>
              <w:t>pandemic on student reading/math skills.</w:t>
            </w:r>
          </w:p>
          <w:p w:rsidR="00327386" w:rsidRPr="00DC6F51" w:rsidRDefault="00327386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 Rivera-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CUNY changes in placement criteria/elimination of standardized testing and declining reading/math skills may lead to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increase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transfer population at community colleges from underprepared students at senior colleges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F51" w:rsidRDefault="00DC6F51" w:rsidP="00FC05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546" w:rsidRDefault="00AB2546" w:rsidP="00FC05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AB2546" w:rsidRDefault="00AB2546" w:rsidP="00FC05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AB2546" w:rsidRPr="00DC6F51" w:rsidRDefault="00AB2546" w:rsidP="00FC05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F51" w:rsidRPr="00DC6F51" w:rsidTr="00A42DE0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9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327386" w:rsidP="00DC6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CUNY Reconnect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Default="00D11947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 Rivera- </w:t>
            </w:r>
            <w:r w:rsidR="0032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New initiative from CUNY central to support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campus-level</w:t>
            </w:r>
            <w:r w:rsidR="0032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efforts to reach out to stop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-out</w:t>
            </w:r>
            <w:r w:rsidR="0032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students</w:t>
            </w:r>
            <w:r w:rsidR="00DC6F51" w:rsidRPr="00DC6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7386" w:rsidRPr="00DC6F51" w:rsidRDefault="00327386" w:rsidP="00DC6F5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-HOS </w:t>
            </w:r>
            <w:r w:rsidR="008D0E9A" w:rsidRPr="008D0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 working with this to strategize outreach to cohorts </w:t>
            </w:r>
            <w:r w:rsidR="008D0E9A" w:rsidRPr="008D0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with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demonstrable return on investment. Ex. Students with minimal balances. Other campuses that wiped out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8D0E9A">
              <w:rPr>
                <w:rFonts w:ascii="Times New Roman" w:eastAsia="Calibri" w:hAnsi="Times New Roman" w:cs="Times New Roman"/>
                <w:sz w:val="24"/>
                <w:szCs w:val="24"/>
              </w:rPr>
              <w:t>entire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student debt </w:t>
            </w:r>
            <w:r w:rsidR="00FE0FA5">
              <w:rPr>
                <w:rFonts w:ascii="Times New Roman" w:eastAsia="Calibri" w:hAnsi="Times New Roman" w:cs="Times New Roman"/>
                <w:sz w:val="24"/>
                <w:szCs w:val="24"/>
              </w:rPr>
              <w:t>saw little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return in the cohort.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F51" w:rsidRPr="00DC6F51" w:rsidTr="00A42DE0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DC6F51" w:rsidRPr="00DC6F51" w:rsidTr="00A42DE0">
        <w:trPr>
          <w:trHeight w:val="114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327386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Obstacles to enrollment</w:t>
            </w:r>
            <w:r w:rsidR="00D11947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/advisement </w:t>
            </w: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Default="006E24D3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E. Rodriguez highlighted the importance of not just bringing students back but ensuring that they follow through on readmission and advisement to complete enrollment. </w:t>
            </w:r>
            <w:bookmarkStart w:id="0" w:name="_GoBack"/>
            <w:bookmarkEnd w:id="0"/>
          </w:p>
          <w:p w:rsidR="00D11947" w:rsidRDefault="00D11947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-Dean Sterling confirmed that this is a priority for SDEM and that VP Yates is working with strategic groups to create a more seamless onboarding process. Improvements are expected to develop over time</w:t>
            </w:r>
            <w:r w:rsidR="008D0E9A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,</w:t>
            </w: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and the college is trying to </w:t>
            </w:r>
            <w:r w:rsidR="008D0E9A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align</w:t>
            </w: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with best practices at other institutions. </w:t>
            </w:r>
          </w:p>
          <w:p w:rsidR="00D11947" w:rsidRDefault="006E24D3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Advisement at the college requires a more definitive conception. R. </w:t>
            </w:r>
            <w:proofErr w:type="spellStart"/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Chelladurai</w:t>
            </w:r>
            <w:proofErr w:type="spellEnd"/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suggested the possibility of dedicated advisors for each department/degree, which</w:t>
            </w:r>
            <w:r w:rsidR="008D0E9A" w:rsidRPr="008D0E9A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would help establish</w:t>
            </w:r>
            <w:r w:rsidR="00D11947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a concrete knowledge base that students can easily refer to. </w:t>
            </w:r>
          </w:p>
          <w:p w:rsidR="00D11947" w:rsidRPr="00DC6F51" w:rsidRDefault="00D11947" w:rsidP="00DC6F51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- </w:t>
            </w:r>
            <w:r w:rsidR="00BF5E42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S. Gerrity and K. Doyle discussed </w:t>
            </w:r>
            <w:r w:rsidR="008D0E9A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>the possibility</w:t>
            </w:r>
            <w:r w:rsidR="00BF5E42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  <w:t xml:space="preserve"> of inter-dept collaboration between ENG/MAT depts on pedagogical issues due to placement score changes and removal of remedial coursework. 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DC6F51" w:rsidRPr="00DC6F51" w:rsidRDefault="00DC6F51" w:rsidP="00DC6F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</w:tr>
      <w:tr w:rsidR="00BF5E42" w:rsidRPr="00DC6F51" w:rsidTr="00A42DE0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</w:pPr>
            <w:r w:rsidRPr="00DC6F51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eastAsia="ar-SA"/>
              </w:rPr>
              <w:t>DECISION / ACTION</w:t>
            </w:r>
          </w:p>
        </w:tc>
      </w:tr>
      <w:tr w:rsidR="00BF5E42" w:rsidRPr="00DC6F51" w:rsidTr="00A42DE0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t>Meeting Adjournment</w:t>
            </w:r>
          </w:p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E42" w:rsidRPr="00DC6F51" w:rsidRDefault="00BF5E42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F5E42" w:rsidRPr="00DC6F51" w:rsidRDefault="00600CD1" w:rsidP="00A42D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Meeting</w:t>
            </w:r>
            <w:r w:rsidR="00BF5E42"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adjourned</w:t>
            </w:r>
            <w:r w:rsidR="00BF5E42"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at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  <w:r w:rsidR="00BF5E42"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03 </w:t>
            </w:r>
            <w:r w:rsidR="00BF5E42" w:rsidRPr="00DC6F5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p.m.</w:t>
            </w:r>
          </w:p>
        </w:tc>
      </w:tr>
    </w:tbl>
    <w:p w:rsidR="00DC6F51" w:rsidRPr="00DC6F51" w:rsidRDefault="00DC6F51" w:rsidP="00DC6F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DC6F51" w:rsidRPr="00DC6F51" w:rsidRDefault="00DC6F51" w:rsidP="00DC6F5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1B292F" w:rsidRDefault="003B4827"/>
    <w:sectPr w:rsidR="001B29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27" w:rsidRDefault="003B4827">
      <w:pPr>
        <w:spacing w:after="0" w:line="240" w:lineRule="auto"/>
      </w:pPr>
      <w:r>
        <w:separator/>
      </w:r>
    </w:p>
  </w:endnote>
  <w:endnote w:type="continuationSeparator" w:id="0">
    <w:p w:rsidR="003B4827" w:rsidRDefault="003B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C9F" w:rsidRDefault="003B4827">
    <w:pPr>
      <w:pStyle w:val="Footer"/>
      <w:tabs>
        <w:tab w:val="clear" w:pos="9360"/>
        <w:tab w:val="left" w:pos="8403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27" w:rsidRDefault="003B4827">
      <w:pPr>
        <w:spacing w:after="0" w:line="240" w:lineRule="auto"/>
      </w:pPr>
      <w:r>
        <w:separator/>
      </w:r>
    </w:p>
  </w:footnote>
  <w:footnote w:type="continuationSeparator" w:id="0">
    <w:p w:rsidR="003B4827" w:rsidRDefault="003B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C9F" w:rsidRDefault="00D65C6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51"/>
    <w:rsid w:val="00327386"/>
    <w:rsid w:val="00373BC6"/>
    <w:rsid w:val="00373F24"/>
    <w:rsid w:val="00392089"/>
    <w:rsid w:val="003B4827"/>
    <w:rsid w:val="00600CD1"/>
    <w:rsid w:val="006E24D3"/>
    <w:rsid w:val="00746288"/>
    <w:rsid w:val="00770C12"/>
    <w:rsid w:val="0089050F"/>
    <w:rsid w:val="008D0E9A"/>
    <w:rsid w:val="009A03CF"/>
    <w:rsid w:val="00AB2546"/>
    <w:rsid w:val="00BF5E42"/>
    <w:rsid w:val="00D11947"/>
    <w:rsid w:val="00D65C6E"/>
    <w:rsid w:val="00D71190"/>
    <w:rsid w:val="00DC6F51"/>
    <w:rsid w:val="00FC05F3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34356"/>
  <w15:chartTrackingRefBased/>
  <w15:docId w15:val="{F9581240-26B1-41DC-9EAC-68C3FF5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C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F51"/>
  </w:style>
  <w:style w:type="paragraph" w:styleId="Header">
    <w:name w:val="header"/>
    <w:basedOn w:val="Normal"/>
    <w:link w:val="HeaderChar"/>
    <w:uiPriority w:val="99"/>
    <w:semiHidden/>
    <w:unhideWhenUsed/>
    <w:rsid w:val="00DC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2915</Characters>
  <Application>Microsoft Office Word</Application>
  <DocSecurity>0</DocSecurity>
  <Lines>208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MATHEW, SHERIN</dc:creator>
  <cp:keywords/>
  <dc:description/>
  <cp:lastModifiedBy>Carlos Rivera</cp:lastModifiedBy>
  <cp:revision>3</cp:revision>
  <dcterms:created xsi:type="dcterms:W3CDTF">2023-02-21T13:59:00Z</dcterms:created>
  <dcterms:modified xsi:type="dcterms:W3CDTF">2024-09-18T16:35:00Z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410b241df60f59e12141a17433d8d9a483aba80d62f67ae13576b5cf9140883c</vt:lpwstr>
  </property>
</Properties>
</file>