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COLL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Online Meeting,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color w:val="452578"/>
            <w:sz w:val="24"/>
            <w:szCs w:val="24"/>
            <w:u w:val="single"/>
            <w:rtl w:val="0"/>
          </w:rPr>
          <w:t xml:space="preserve">CLICK THIS LINK TO JOIN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Tuesday, April 16, 2024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Acceptance of CWCC agenda for meeting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16 April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2024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see link to agenda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CWCC minutes for meeting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 March 2024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see link to minutes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 101 – Course Change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 101 Computer Keyboarding and Document Formatting I. Changing name to OT 101, Keyboarding and Computer Applications. Changing course description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10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AJ Stachelek (Business)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11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https://forms.gle/1Qfbp6Af3ZffnjC66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 209 – Course Change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 209, Medical Office Procedures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Changing name to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OT 209, Medical Office Procedures with Lab. Changing pre/co-requisite from OT 104 to pre-requisite OT 105, co-requisite HLT 124. Changing course description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12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</w:t>
      </w:r>
      <w:r w:rsidDel="00000000" w:rsidR="00000000" w:rsidRPr="00000000">
        <w:rPr>
          <w:rFonts w:ascii="Garamond" w:cs="Garamond" w:eastAsia="Garamond" w:hAnsi="Garamond"/>
          <w:color w:val="212121"/>
          <w:sz w:val="24"/>
          <w:szCs w:val="24"/>
          <w:highlight w:val="white"/>
          <w:rtl w:val="0"/>
        </w:rPr>
        <w:t xml:space="preserve">AJ Stachelek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(Business)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13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https://forms.gle/K8mdPs16NxmhgCJ97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COOP 102 – Course Change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COOP 102, Work Experience I. Changing name to COOP 102 Work Experience. Changing pre/co-requisite from ESL 86/91/93 OR ENG 100/110 or higher to pre-requisite COOP 101. Changing from 10 hours and 1 credit to 3 hours and 3 credits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14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AJ Stachelek (Business)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15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https://forms.gle/RmyK5JcChgXJRerKA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A.A.S. degree in Office Technology – Program Change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A.A.S. degree in Office Technology. Changing credit allocations in accordance with course changes proposed above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16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</w:t>
      </w:r>
      <w:r w:rsidDel="00000000" w:rsidR="00000000" w:rsidRPr="00000000">
        <w:rPr>
          <w:rFonts w:ascii="Garamond" w:cs="Garamond" w:eastAsia="Garamond" w:hAnsi="Garamond"/>
          <w:color w:val="212121"/>
          <w:sz w:val="24"/>
          <w:szCs w:val="24"/>
          <w:highlight w:val="white"/>
          <w:rtl w:val="0"/>
        </w:rPr>
        <w:t xml:space="preserve">AJ Stachelek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(Business)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17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https://forms.gle/rSsGWgyijpACNrrb9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DM 103 – Course Change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DM 103, History of Electronic Music. Changing name to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DM 103, Popular Music Since 1900. Changing course description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18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Joseph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Caravalho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(Humanities)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19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https://forms.gle/wefw1LZ5mfXFovCF7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HUM 151 – Pathways Submission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HUM 151, Race, Gender, and Sexuality in the Media.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20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 and </w:t>
      </w:r>
      <w:hyperlink r:id="rId21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Natasha Yannacañedo (Humanities)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22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https://forms.gle/phXyhkMN5Ue8C24R9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VPA 172 – Pathways Submission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VPA 172, Play and Performance Analysis.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23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 and </w:t>
      </w:r>
      <w:hyperlink r:id="rId24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Natasha Yannacañedo (Humanities)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25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https://forms.gle/xRNU6GgZjLyNju4i6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SPA 101 – Pathways Submission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SPA 101, Elementary Spanish I.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26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 and </w:t>
      </w:r>
      <w:hyperlink r:id="rId27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Humberto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Ballesteros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(Humanities)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28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https://forms.gle/i3eUbi2tgEfJL4qq7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 117 – Course Change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 117, Adolescent Development. Changing course description. Changing from 3 hours and 3 credits to 3 lecture, 1 field hours and 3 credits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29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Jacqueline DiSanto (Education)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30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https://forms.gle/iJ7jNHVpLmfLneN27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 150 – Course Change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EDU 150, Introduction to Special Education. Changing course description. Changing from 3 hours and 3 credits to 3 lecture, 1 field hours and 3 credits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31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Jacqueline DiSanto (Education)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32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https://forms.gle/bFAMv7W8J8XqVB1V6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Liberal Arts Option – Option Change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Latina/o, Latin American, and Caribbean Studies Option Change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Adding LAC 108 to the option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33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Ana Ozuna (Humanities) 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-</w:t>
      </w:r>
      <w:hyperlink r:id="rId34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4"/>
            <w:szCs w:val="24"/>
            <w:u w:val="single"/>
            <w:rtl w:val="0"/>
          </w:rPr>
          <w:t xml:space="preserve">CLICK THIS LINK TO VOTE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 (only open during vote) https://forms.gle/VxTGVW4JEwjy6BCu8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60" w:line="259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Informational Items and New Business – Not voted on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GERO 299 – Challenge Exam for Prior Learning Assessment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after="0" w:afterAutospacing="0" w:line="259" w:lineRule="auto"/>
        <w:ind w:left="216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Prior Learning Experience: The Challenge Exam for GERO 299, 3 credits. (</w:t>
      </w:r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see link to </w:t>
      </w:r>
      <w:hyperlink r:id="rId35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); Professor Denise Cummings Clay (Education)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We will be adding a CWCC meeting on Tuesday May 7, 2024. We were able to make quorum for that meeting. So many thanks to members for all your work.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4f2578"/>
          <w:sz w:val="24"/>
          <w:szCs w:val="24"/>
          <w:rtl w:val="0"/>
        </w:rPr>
        <w:t xml:space="preserve">Please tell your department curriculum committee. Items for the 5/7 CWCC meeting need to be sent to Curriculum Office by noon on 5/1.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Announcements and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Resource: Curriculum Proposal Guide &amp; Workflow Process, by Wendy Small-Taylor </w:t>
      </w:r>
      <w:hyperlink r:id="rId3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2024 Curriculum Proposal Guide &amp; Workflow Process.pdf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Resource: Flowcharts for ESL, ENG, MAT gateway courses </w:t>
      </w:r>
      <w:hyperlink r:id="rId3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Flowcharts NEW ESL ENG MAT 2022 Fall.pdf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9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Resource: CWCC membership Spring 2024, </w:t>
      </w:r>
      <w:hyperlink r:id="rId38">
        <w:r w:rsidDel="00000000" w:rsidR="00000000" w:rsidRPr="00000000">
          <w:rPr>
            <w:rFonts w:ascii="Garamond" w:cs="Garamond" w:eastAsia="Garamond" w:hAnsi="Garamond"/>
            <w:color w:val="4f2578"/>
            <w:sz w:val="24"/>
            <w:szCs w:val="24"/>
            <w:u w:val="single"/>
            <w:rtl w:val="0"/>
          </w:rPr>
          <w:t xml:space="preserve">College-Wide Curriculum Committee - Hostos Community College (cuny.edu)</w:t>
        </w:r>
      </w:hyperlink>
      <w:r w:rsidDel="00000000" w:rsidR="00000000" w:rsidRPr="00000000">
        <w:rPr>
          <w:rFonts w:ascii="Garamond" w:cs="Garamond" w:eastAsia="Garamond" w:hAnsi="Garamond"/>
          <w:color w:val="4f2578"/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29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Dean Babette Audant,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Provost's 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Denise Cummings Clay,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 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Kathleen Doyle,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Nancy Genova,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Behavioral and Social Sciences </w:t>
      </w: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br w:type="textWrapping"/>
        <w:t xml:space="preserve">Christine Hutchins,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English, Chair</w:t>
      </w: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br w:type="textWrapping"/>
        <w:t xml:space="preserve">Kobe Jacobs, 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Karin Lundberg,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Language &amp; Cognition</w:t>
      </w: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br w:type="textWrapping"/>
        <w:t xml:space="preserve">Ana Ozuna,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Humanities</w:t>
      </w: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br w:type="textWrapping"/>
        <w:t xml:space="preserve">David Primak,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rFonts w:ascii="Garamond" w:cs="Garamond" w:eastAsia="Garamond" w:hAnsi="Garamond"/>
          <w:i w:val="1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Silvia Reyes,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 Office of Academic Affairs, HEO</w:t>
      </w:r>
    </w:p>
    <w:p w:rsidR="00000000" w:rsidDel="00000000" w:rsidP="00000000" w:rsidRDefault="00000000" w:rsidRPr="00000000" w14:paraId="00000030">
      <w:pPr>
        <w:ind w:left="1440" w:firstLine="0"/>
        <w:rPr>
          <w:rFonts w:ascii="Garamond" w:cs="Garamond" w:eastAsia="Garamond" w:hAnsi="Garamond"/>
          <w:i w:val="1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Linda Ridley,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Business, Recording Secretary</w:t>
      </w:r>
    </w:p>
    <w:p w:rsidR="00000000" w:rsidDel="00000000" w:rsidP="00000000" w:rsidRDefault="00000000" w:rsidRPr="00000000" w14:paraId="00000031">
      <w:pPr>
        <w:ind w:left="1440" w:firstLine="0"/>
        <w:rPr>
          <w:rFonts w:ascii="Garamond" w:cs="Garamond" w:eastAsia="Garamond" w:hAnsi="Garamond"/>
          <w:i w:val="1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Wendy Small-Taylor, 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Curriculum Office</w:t>
      </w:r>
    </w:p>
    <w:p w:rsidR="00000000" w:rsidDel="00000000" w:rsidP="00000000" w:rsidRDefault="00000000" w:rsidRPr="00000000" w14:paraId="00000032">
      <w:pPr>
        <w:ind w:left="1440" w:firstLine="0"/>
        <w:rPr>
          <w:rFonts w:ascii="Garamond" w:cs="Garamond" w:eastAsia="Garamond" w:hAnsi="Garamond"/>
          <w:i w:val="1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Olga Steinberg, 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Natural Sciences</w:t>
      </w:r>
    </w:p>
    <w:p w:rsidR="00000000" w:rsidDel="00000000" w:rsidP="00000000" w:rsidRDefault="00000000" w:rsidRPr="00000000" w14:paraId="00000033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Jarek Stelmark, 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Allied Health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444444"/>
          <w:sz w:val="20"/>
          <w:szCs w:val="20"/>
          <w:rtl w:val="0"/>
        </w:rPr>
        <w:t xml:space="preserve">Haruko Yamauchi, </w:t>
      </w:r>
      <w:r w:rsidDel="00000000" w:rsidR="00000000" w:rsidRPr="00000000">
        <w:rPr>
          <w:rFonts w:ascii="Garamond" w:cs="Garamond" w:eastAsia="Garamond" w:hAnsi="Garamond"/>
          <w:i w:val="1"/>
          <w:color w:val="444444"/>
          <w:sz w:val="20"/>
          <w:szCs w:val="20"/>
          <w:rtl w:val="0"/>
        </w:rPr>
        <w:t xml:space="preserve">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Garamond" w:cs="Garamond" w:eastAsia="Garamond" w:hAnsi="Garamond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60" w:line="259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Resource: CWCC meetings </w:t>
      </w:r>
      <w:r w:rsidDel="00000000" w:rsidR="00000000" w:rsidRPr="00000000">
        <w:rPr>
          <w:rFonts w:ascii="Garamond" w:cs="Garamond" w:eastAsia="Garamond" w:hAnsi="Garamond"/>
          <w:b w:val="1"/>
          <w:color w:val="4f2578"/>
          <w:sz w:val="28"/>
          <w:szCs w:val="28"/>
          <w:rtl w:val="0"/>
        </w:rPr>
        <w:t xml:space="preserve">Fall 2024</w:t>
      </w:r>
      <w:r w:rsidDel="00000000" w:rsidR="00000000" w:rsidRPr="00000000">
        <w:rPr>
          <w:rFonts w:ascii="Garamond" w:cs="Garamond" w:eastAsia="Garamond" w:hAnsi="Garamond"/>
          <w:color w:val="4f257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4f2578"/>
          <w:sz w:val="28"/>
          <w:szCs w:val="28"/>
          <w:highlight w:val="white"/>
          <w:rtl w:val="0"/>
        </w:rPr>
        <w:t xml:space="preserve">(</w:t>
      </w:r>
      <w:hyperlink r:id="rId39">
        <w:r w:rsidDel="00000000" w:rsidR="00000000" w:rsidRPr="00000000">
          <w:rPr>
            <w:rFonts w:ascii="Garamond" w:cs="Garamond" w:eastAsia="Garamond" w:hAnsi="Garamond"/>
            <w:b w:val="1"/>
            <w:color w:val="4f2578"/>
            <w:sz w:val="28"/>
            <w:szCs w:val="28"/>
            <w:u w:val="single"/>
            <w:rtl w:val="0"/>
          </w:rPr>
          <w:t xml:space="preserve">full CWCC calendar link here</w:t>
        </w:r>
      </w:hyperlink>
      <w:r w:rsidDel="00000000" w:rsidR="00000000" w:rsidRPr="00000000">
        <w:rPr>
          <w:rFonts w:ascii="Garamond" w:cs="Garamond" w:eastAsia="Garamond" w:hAnsi="Garamond"/>
          <w:b w:val="1"/>
          <w:color w:val="4f2578"/>
          <w:sz w:val="28"/>
          <w:szCs w:val="2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All meetings at 3:30 at </w:t>
      </w:r>
      <w:hyperlink r:id="rId40">
        <w:r w:rsidDel="00000000" w:rsidR="00000000" w:rsidRPr="00000000">
          <w:rPr>
            <w:rFonts w:ascii="Garamond" w:cs="Garamond" w:eastAsia="Garamond" w:hAnsi="Garamond"/>
            <w:u w:val="single"/>
            <w:rtl w:val="0"/>
          </w:rPr>
          <w:t xml:space="preserve">https://hostos-cuny-edu.zoom.us/j/6756681908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2024 CWCC, SEC, and Senate dates </w:t>
      </w:r>
    </w:p>
    <w:p w:rsidR="00000000" w:rsidDel="00000000" w:rsidP="00000000" w:rsidRDefault="00000000" w:rsidRPr="00000000" w14:paraId="0000003A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" w:type="dxa"/>
        <w:jc w:val="left"/>
        <w:tblInd w:w="-45.0" w:type="dxa"/>
        <w:tblLayout w:type="fixed"/>
        <w:tblLook w:val="0400"/>
      </w:tblPr>
      <w:tblGrid>
        <w:gridCol w:w="1440"/>
        <w:gridCol w:w="1440"/>
        <w:gridCol w:w="1440"/>
        <w:tblGridChange w:id="0">
          <w:tblGrid>
            <w:gridCol w:w="1440"/>
            <w:gridCol w:w="1440"/>
            <w:gridCol w:w="14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CWCC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Senate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29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19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19</w:t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ind w:left="0" w:firstLine="0"/>
        <w:rPr>
          <w:rFonts w:ascii="Garamond" w:cs="Garamond" w:eastAsia="Garamond" w:hAnsi="Garamond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ind w:left="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7.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after="160" w:line="259" w:lineRule="auto"/>
        <w:rPr>
          <w:rFonts w:ascii="Garamond" w:cs="Garamond" w:eastAsia="Garamond" w:hAnsi="Garamond"/>
        </w:rPr>
      </w:pPr>
      <w:bookmarkStart w:colFirst="0" w:colLast="0" w:name="_z8o3x2c7gszd" w:id="0"/>
      <w:bookmarkEnd w:id="0"/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https://hostos-cuny-edu.zoom.us/j/6756681908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60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63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64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66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67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69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6A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6C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6D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6E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6F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70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72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73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74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75">
      <w:pPr>
        <w:spacing w:after="160"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7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Meeting ID: 675 668 1908</w:t>
      </w:r>
      <w:r w:rsidDel="00000000" w:rsidR="00000000" w:rsidRPr="00000000">
        <w:rPr>
          <w:rtl w:val="0"/>
        </w:rPr>
      </w:r>
    </w:p>
    <w:sectPr>
      <w:footerReference r:id="rId41" w:type="default"/>
      <w:footerReference r:id="rId42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ucida San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hostos-cuny-edu.zoom.us/j/6756681908" TargetMode="External"/><Relationship Id="rId20" Type="http://schemas.openxmlformats.org/officeDocument/2006/relationships/hyperlink" Target="https://docs.google.com/document/d/18ODSVzp-EwbJYfWpsvobdXY5eVPFAAdjoFb-HnCi_oc/edit?usp=sharing" TargetMode="External"/><Relationship Id="rId42" Type="http://schemas.openxmlformats.org/officeDocument/2006/relationships/footer" Target="footer2.xml"/><Relationship Id="rId41" Type="http://schemas.openxmlformats.org/officeDocument/2006/relationships/footer" Target="footer1.xml"/><Relationship Id="rId22" Type="http://schemas.openxmlformats.org/officeDocument/2006/relationships/hyperlink" Target="https://forms.gle/phXyhkMN5Ue8C24R9" TargetMode="External"/><Relationship Id="rId21" Type="http://schemas.openxmlformats.org/officeDocument/2006/relationships/hyperlink" Target="https://docs.google.com/document/d/1-LrMpDDTa5zKgQH7g94WvuZFFkCqJZB-YBHAr0nkEe4/edit?usp=sharing" TargetMode="External"/><Relationship Id="rId24" Type="http://schemas.openxmlformats.org/officeDocument/2006/relationships/hyperlink" Target="https://docs.google.com/document/d/1qUjNikMudyYs9fEr0y7UMTqBM8f_NET3oNxrCRsvJ34/edit?usp=sharing" TargetMode="External"/><Relationship Id="rId23" Type="http://schemas.openxmlformats.org/officeDocument/2006/relationships/hyperlink" Target="https://docs.google.com/document/d/1n1xDr5e8Y2QzKULB0Klz-xMvA9cXv1BOIbbx3hDQiKU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gb2KhcYq2Ob4WOzpOAwihM918m3FeJcf0bkeknCnDPc/edit?usp=sharing" TargetMode="External"/><Relationship Id="rId26" Type="http://schemas.openxmlformats.org/officeDocument/2006/relationships/hyperlink" Target="https://docs.google.com/document/d/1U214vOD9mdOTlMzB-h5s4ZAHAohvpfjig2hbqb5koEM/edit?usp=sharing" TargetMode="External"/><Relationship Id="rId25" Type="http://schemas.openxmlformats.org/officeDocument/2006/relationships/hyperlink" Target="https://forms.gle/xRNU6GgZjLyNju4i6" TargetMode="External"/><Relationship Id="rId28" Type="http://schemas.openxmlformats.org/officeDocument/2006/relationships/hyperlink" Target="https://forms.gle/i3eUbi2tgEfJL4qq7" TargetMode="External"/><Relationship Id="rId27" Type="http://schemas.openxmlformats.org/officeDocument/2006/relationships/hyperlink" Target="https://docs.google.com/document/d/11gavVIj2W_izAS67Rc5yjnm1dvfRJGUU6qlFTHgww5E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docs.google.com/document/d/11XgITej3haGe3tQTsWHUfhivxd8V5e5pO-SFFv0e10k/edit?usp=sharing" TargetMode="External"/><Relationship Id="rId7" Type="http://schemas.openxmlformats.org/officeDocument/2006/relationships/hyperlink" Target="https://hostos-cuny-edu.zoom.us/j/6756681908" TargetMode="External"/><Relationship Id="rId8" Type="http://schemas.openxmlformats.org/officeDocument/2006/relationships/hyperlink" Target="https://docs.google.com/document/d/1LU8arYBrz1cxB2eqHm1xJkzLgNsKjATUx6uP8v6l8jQ/edit?usp=sharing" TargetMode="External"/><Relationship Id="rId31" Type="http://schemas.openxmlformats.org/officeDocument/2006/relationships/hyperlink" Target="https://docs.google.com/document/d/1KjFFCV0oUg4L41Rn7rSYoIbsnIcjCGqrQRo1g6DBFY4/edit?usp=sharing" TargetMode="External"/><Relationship Id="rId30" Type="http://schemas.openxmlformats.org/officeDocument/2006/relationships/hyperlink" Target="https://forms.gle/iJ7jNHVpLmfLneN27" TargetMode="External"/><Relationship Id="rId11" Type="http://schemas.openxmlformats.org/officeDocument/2006/relationships/hyperlink" Target="https://forms.gle/1Qfbp6Af3ZffnjC66" TargetMode="External"/><Relationship Id="rId33" Type="http://schemas.openxmlformats.org/officeDocument/2006/relationships/hyperlink" Target="https://docs.google.com/document/d/18F6fRwQIY3xeecU82Wnvxil6HmVvEOvqTrdg2ZbVh3g/edit?usp=sharing" TargetMode="External"/><Relationship Id="rId10" Type="http://schemas.openxmlformats.org/officeDocument/2006/relationships/hyperlink" Target="https://docs.google.com/document/d/1m1WKuqNgRv7Fb20RDckGhSFVUHGcxO9b8RTn6kpf8WA/edit?usp=sharing" TargetMode="External"/><Relationship Id="rId32" Type="http://schemas.openxmlformats.org/officeDocument/2006/relationships/hyperlink" Target="https://forms.gle/bFAMv7W8J8XqVB1V6" TargetMode="External"/><Relationship Id="rId13" Type="http://schemas.openxmlformats.org/officeDocument/2006/relationships/hyperlink" Target="https://forms.gle/K8mdPs16NxmhgCJ97" TargetMode="External"/><Relationship Id="rId35" Type="http://schemas.openxmlformats.org/officeDocument/2006/relationships/hyperlink" Target="https://drive.google.com/file/d/1bM6aCIJJYbpwzkQj_MpRIJqAD_afFu4g/view?usp=sharing" TargetMode="External"/><Relationship Id="rId12" Type="http://schemas.openxmlformats.org/officeDocument/2006/relationships/hyperlink" Target="https://docs.google.com/document/d/11oN7DWl_onvV7vpOBrU51NcvxKDb251djh-IPS90a0U/edit?usp=sharing" TargetMode="External"/><Relationship Id="rId34" Type="http://schemas.openxmlformats.org/officeDocument/2006/relationships/hyperlink" Target="https://forms.gle/VxTGVW4JEwjy6BCu8" TargetMode="External"/><Relationship Id="rId15" Type="http://schemas.openxmlformats.org/officeDocument/2006/relationships/hyperlink" Target="https://forms.gle/RmyK5JcChgXJRerKA" TargetMode="External"/><Relationship Id="rId37" Type="http://schemas.openxmlformats.org/officeDocument/2006/relationships/hyperlink" Target="https://drive.google.com/file/d/1uAYd5Vl3fZB_zRVVhAavByr_sjWY8OY8/view?usp=share_link" TargetMode="External"/><Relationship Id="rId14" Type="http://schemas.openxmlformats.org/officeDocument/2006/relationships/hyperlink" Target="https://docs.google.com/document/d/1cZCJVWKLUBOjggk54dm38zuS7Ncfq4QrSPpF3zsooZY/edit?usp=sharing" TargetMode="External"/><Relationship Id="rId36" Type="http://schemas.openxmlformats.org/officeDocument/2006/relationships/hyperlink" Target="https://drive.google.com/file/d/1krFA4f3VB7Bav7BX2YzpreSZlJa25TCP/view?usp=sharing" TargetMode="External"/><Relationship Id="rId17" Type="http://schemas.openxmlformats.org/officeDocument/2006/relationships/hyperlink" Target="https://forms.gle/rSsGWgyijpACNrrb9" TargetMode="External"/><Relationship Id="rId39" Type="http://schemas.openxmlformats.org/officeDocument/2006/relationships/hyperlink" Target="https://docs.google.com/document/d/1iyZgA5Hcnh0L6u9GAATgp14O7Nr01hfbW7tV2Dc-BaU/edit?usp=sharing" TargetMode="External"/><Relationship Id="rId16" Type="http://schemas.openxmlformats.org/officeDocument/2006/relationships/hyperlink" Target="https://docs.google.com/document/d/1hjIcn6ngJY7Ru3kwq3dGuU9flB8cVyJ3mYnfQ1BzGuc/edit?usp=sharing" TargetMode="External"/><Relationship Id="rId38" Type="http://schemas.openxmlformats.org/officeDocument/2006/relationships/hyperlink" Target="https://www.hostos.cuny.edu/Administrative-Offices/College-Wide-Senate/Standing-Committees/College-Wide-Curriculum-Committee" TargetMode="External"/><Relationship Id="rId19" Type="http://schemas.openxmlformats.org/officeDocument/2006/relationships/hyperlink" Target="https://forms.gle/wefw1LZ5mfXFovCF7" TargetMode="External"/><Relationship Id="rId18" Type="http://schemas.openxmlformats.org/officeDocument/2006/relationships/hyperlink" Target="https://docs.google.com/document/d/1VpnkYccp-XJQ0yfvelokY_NjGgtUagawUf8CTQZSg5w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