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AF" w:rsidRDefault="006C5BB8" w:rsidP="00E533B7">
      <w:pPr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8D8A0" wp14:editId="7DBB441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33500" cy="838200"/>
            <wp:effectExtent l="0" t="0" r="0" b="0"/>
            <wp:wrapTight wrapText="bothSides">
              <wp:wrapPolygon edited="0">
                <wp:start x="9874" y="0"/>
                <wp:lineTo x="7097" y="2945"/>
                <wp:lineTo x="6480" y="5400"/>
                <wp:lineTo x="7406" y="8345"/>
                <wp:lineTo x="926" y="10309"/>
                <wp:lineTo x="0" y="11291"/>
                <wp:lineTo x="0" y="16691"/>
                <wp:lineTo x="617" y="20618"/>
                <wp:lineTo x="10800" y="21109"/>
                <wp:lineTo x="17897" y="21109"/>
                <wp:lineTo x="18514" y="20618"/>
                <wp:lineTo x="21291" y="17182"/>
                <wp:lineTo x="21291" y="12764"/>
                <wp:lineTo x="20057" y="11782"/>
                <wp:lineTo x="13886" y="8345"/>
                <wp:lineTo x="15120" y="5891"/>
                <wp:lineTo x="14194" y="2945"/>
                <wp:lineTo x="11417" y="0"/>
                <wp:lineTo x="9874" y="0"/>
              </wp:wrapPolygon>
            </wp:wrapTight>
            <wp:docPr id="1" name="Picture 34" descr="/var/folders/g6/635bfkp13f17_cbwxdgfh_l5wrrcnd/T/com.microsoft.Outlook/WebArchiveCopyPasteTempFiles/cidimage006.png@01D496E6.8673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4" descr="/var/folders/g6/635bfkp13f17_cbwxdgfh_l5wrrcnd/T/com.microsoft.Outlook/WebArchiveCopyPasteTempFiles/cidimage006.png@01D496E6.867388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4118AF">
        <w:rPr>
          <w:rFonts w:ascii="Georgia" w:hAnsi="Georgia"/>
          <w:sz w:val="24"/>
          <w:szCs w:val="24"/>
        </w:rPr>
        <w:tab/>
      </w:r>
      <w:r w:rsidR="00A34623">
        <w:rPr>
          <w:rFonts w:ascii="Georgia" w:hAnsi="Georgia"/>
          <w:sz w:val="24"/>
          <w:szCs w:val="24"/>
        </w:rPr>
        <w:t xml:space="preserve">           </w:t>
      </w:r>
    </w:p>
    <w:p w:rsidR="006C5BB8" w:rsidRDefault="004118AF" w:rsidP="00E53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A34623">
        <w:rPr>
          <w:rFonts w:ascii="Georgia" w:hAnsi="Georgia"/>
          <w:sz w:val="24"/>
          <w:szCs w:val="24"/>
        </w:rPr>
        <w:t xml:space="preserve">                 </w:t>
      </w:r>
    </w:p>
    <w:p w:rsidR="006C5BB8" w:rsidRDefault="006C5BB8" w:rsidP="00E533B7">
      <w:pPr>
        <w:rPr>
          <w:rFonts w:ascii="Georgia" w:hAnsi="Georgia"/>
          <w:sz w:val="24"/>
          <w:szCs w:val="24"/>
        </w:rPr>
      </w:pPr>
    </w:p>
    <w:p w:rsidR="006C5BB8" w:rsidRDefault="006C5BB8" w:rsidP="00E533B7">
      <w:pPr>
        <w:rPr>
          <w:rFonts w:ascii="Georgia" w:hAnsi="Georgia"/>
          <w:sz w:val="24"/>
          <w:szCs w:val="24"/>
        </w:rPr>
      </w:pPr>
    </w:p>
    <w:p w:rsidR="004118AF" w:rsidRDefault="004118AF" w:rsidP="00E53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Office of the Registrar</w:t>
      </w:r>
    </w:p>
    <w:p w:rsidR="004118AF" w:rsidRDefault="004118AF" w:rsidP="00E533B7">
      <w:pPr>
        <w:rPr>
          <w:rFonts w:ascii="Georgia" w:hAnsi="Georgia"/>
          <w:sz w:val="24"/>
          <w:szCs w:val="24"/>
        </w:rPr>
      </w:pPr>
    </w:p>
    <w:p w:rsidR="00E533B7" w:rsidRPr="006157D2" w:rsidRDefault="0019376B" w:rsidP="00E533B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</w:t>
      </w:r>
      <w:r>
        <w:rPr>
          <w:rFonts w:ascii="Georgia" w:hAnsi="Georgia"/>
          <w:sz w:val="24"/>
          <w:szCs w:val="24"/>
        </w:rPr>
        <w:tab/>
      </w:r>
      <w:r w:rsidR="009A3199">
        <w:rPr>
          <w:rFonts w:ascii="Georgia" w:hAnsi="Georgia"/>
          <w:sz w:val="24"/>
          <w:szCs w:val="24"/>
        </w:rPr>
        <w:t>December</w:t>
      </w:r>
      <w:r>
        <w:rPr>
          <w:rFonts w:ascii="Georgia" w:hAnsi="Georgia"/>
          <w:sz w:val="24"/>
          <w:szCs w:val="24"/>
        </w:rPr>
        <w:t xml:space="preserve"> </w:t>
      </w:r>
      <w:r w:rsidR="00706DFC">
        <w:rPr>
          <w:rFonts w:ascii="Georgia" w:hAnsi="Georgia"/>
          <w:sz w:val="24"/>
          <w:szCs w:val="24"/>
        </w:rPr>
        <w:t>18</w:t>
      </w:r>
      <w:r>
        <w:rPr>
          <w:rFonts w:ascii="Georgia" w:hAnsi="Georgia"/>
          <w:sz w:val="24"/>
          <w:szCs w:val="24"/>
        </w:rPr>
        <w:t xml:space="preserve">, </w:t>
      </w:r>
      <w:r w:rsidR="00E533B7" w:rsidRPr="006157D2">
        <w:rPr>
          <w:rFonts w:ascii="Georgia" w:hAnsi="Georgia"/>
          <w:sz w:val="24"/>
          <w:szCs w:val="24"/>
        </w:rPr>
        <w:t>2020</w:t>
      </w:r>
    </w:p>
    <w:p w:rsidR="00E533B7" w:rsidRPr="006157D2" w:rsidRDefault="00E533B7" w:rsidP="00E533B7">
      <w:pPr>
        <w:rPr>
          <w:rFonts w:ascii="Georgia" w:hAnsi="Georgia"/>
          <w:sz w:val="24"/>
          <w:szCs w:val="24"/>
        </w:rPr>
      </w:pPr>
      <w:r w:rsidRPr="006157D2">
        <w:rPr>
          <w:rFonts w:ascii="Georgia" w:hAnsi="Georgia"/>
          <w:sz w:val="24"/>
          <w:szCs w:val="24"/>
        </w:rPr>
        <w:t xml:space="preserve">To: </w:t>
      </w:r>
      <w:r w:rsidR="0019376B">
        <w:rPr>
          <w:rFonts w:ascii="Georgia" w:hAnsi="Georgia"/>
          <w:sz w:val="24"/>
          <w:szCs w:val="24"/>
        </w:rPr>
        <w:tab/>
      </w:r>
      <w:r w:rsidRPr="006157D2">
        <w:rPr>
          <w:rFonts w:ascii="Georgia" w:hAnsi="Georgia"/>
          <w:sz w:val="24"/>
          <w:szCs w:val="24"/>
        </w:rPr>
        <w:t>All Students</w:t>
      </w:r>
    </w:p>
    <w:p w:rsidR="00E533B7" w:rsidRPr="006157D2" w:rsidRDefault="00E533B7" w:rsidP="00E533B7">
      <w:pPr>
        <w:rPr>
          <w:rFonts w:ascii="Georgia" w:hAnsi="Georgia"/>
          <w:sz w:val="24"/>
          <w:szCs w:val="24"/>
        </w:rPr>
      </w:pPr>
      <w:r w:rsidRPr="006157D2">
        <w:rPr>
          <w:rFonts w:ascii="Georgia" w:hAnsi="Georgia"/>
          <w:sz w:val="24"/>
          <w:szCs w:val="24"/>
        </w:rPr>
        <w:t>From: Da</w:t>
      </w:r>
      <w:r w:rsidR="0019376B">
        <w:rPr>
          <w:rFonts w:ascii="Georgia" w:hAnsi="Georgia"/>
          <w:sz w:val="24"/>
          <w:szCs w:val="24"/>
        </w:rPr>
        <w:t>vid</w:t>
      </w:r>
      <w:r w:rsidRPr="006157D2">
        <w:rPr>
          <w:rFonts w:ascii="Georgia" w:hAnsi="Georgia"/>
          <w:sz w:val="24"/>
          <w:szCs w:val="24"/>
        </w:rPr>
        <w:t xml:space="preserve"> </w:t>
      </w:r>
      <w:r w:rsidR="0019376B">
        <w:rPr>
          <w:rFonts w:ascii="Georgia" w:hAnsi="Georgia"/>
          <w:sz w:val="24"/>
          <w:szCs w:val="24"/>
        </w:rPr>
        <w:t>Primak</w:t>
      </w:r>
      <w:r w:rsidRPr="006157D2">
        <w:rPr>
          <w:rFonts w:ascii="Georgia" w:hAnsi="Georgia"/>
          <w:sz w:val="24"/>
          <w:szCs w:val="24"/>
        </w:rPr>
        <w:t>, Registrar</w:t>
      </w:r>
    </w:p>
    <w:p w:rsidR="00CB38C5" w:rsidRDefault="00E533B7" w:rsidP="00CB38C5">
      <w:pPr>
        <w:spacing w:after="0" w:line="240" w:lineRule="auto"/>
        <w:rPr>
          <w:rFonts w:ascii="Georgia" w:hAnsi="Georgia"/>
          <w:sz w:val="24"/>
          <w:szCs w:val="24"/>
        </w:rPr>
      </w:pPr>
      <w:r w:rsidRPr="006157D2">
        <w:rPr>
          <w:rFonts w:ascii="Georgia" w:hAnsi="Georgia"/>
          <w:sz w:val="24"/>
          <w:szCs w:val="24"/>
        </w:rPr>
        <w:t xml:space="preserve">Re: </w:t>
      </w:r>
      <w:r w:rsidR="0019376B">
        <w:rPr>
          <w:rFonts w:ascii="Georgia" w:hAnsi="Georgia"/>
          <w:sz w:val="24"/>
          <w:szCs w:val="24"/>
        </w:rPr>
        <w:tab/>
      </w:r>
      <w:r w:rsidRPr="006157D2">
        <w:rPr>
          <w:rFonts w:ascii="Georgia" w:hAnsi="Georgia"/>
          <w:sz w:val="24"/>
          <w:szCs w:val="24"/>
        </w:rPr>
        <w:t xml:space="preserve">CUNY’s Flexible Grading Policy for </w:t>
      </w:r>
      <w:r w:rsidR="00022728">
        <w:rPr>
          <w:rFonts w:ascii="Georgia" w:hAnsi="Georgia"/>
          <w:sz w:val="24"/>
          <w:szCs w:val="24"/>
        </w:rPr>
        <w:t>Fall</w:t>
      </w:r>
      <w:r w:rsidR="00CB38C5">
        <w:rPr>
          <w:rFonts w:ascii="Georgia" w:hAnsi="Georgia"/>
          <w:sz w:val="24"/>
          <w:szCs w:val="24"/>
        </w:rPr>
        <w:t xml:space="preserve"> 2020</w:t>
      </w:r>
    </w:p>
    <w:p w:rsidR="00CB38C5" w:rsidRDefault="00E533B7" w:rsidP="00CB38C5">
      <w:pPr>
        <w:spacing w:after="0" w:line="240" w:lineRule="auto"/>
        <w:rPr>
          <w:rFonts w:ascii="Georgia" w:hAnsi="Georgia"/>
          <w:sz w:val="24"/>
          <w:szCs w:val="24"/>
        </w:rPr>
      </w:pP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  <w:r w:rsidRPr="006157D2">
        <w:rPr>
          <w:rFonts w:ascii="Georgia" w:hAnsi="Georgia"/>
          <w:sz w:val="24"/>
          <w:szCs w:val="24"/>
          <w:u w:val="single"/>
        </w:rPr>
        <w:tab/>
      </w:r>
    </w:p>
    <w:p w:rsidR="00BF2CA1" w:rsidRDefault="00FA3230" w:rsidP="00CB38C5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 we reach the final stretch of the term, it is important to note </w:t>
      </w:r>
      <w:r w:rsidR="00E533B7">
        <w:rPr>
          <w:rFonts w:ascii="Georgia" w:hAnsi="Georgia"/>
          <w:sz w:val="24"/>
          <w:szCs w:val="24"/>
        </w:rPr>
        <w:t>that</w:t>
      </w:r>
      <w:r w:rsidR="00E533B7" w:rsidRPr="007342DA">
        <w:rPr>
          <w:rFonts w:ascii="Georgia" w:hAnsi="Georgia"/>
          <w:sz w:val="24"/>
          <w:szCs w:val="24"/>
        </w:rPr>
        <w:t xml:space="preserve"> CUNY </w:t>
      </w:r>
      <w:r w:rsidR="00BF2CA1">
        <w:rPr>
          <w:rFonts w:ascii="Georgia" w:hAnsi="Georgia"/>
          <w:sz w:val="24"/>
          <w:szCs w:val="24"/>
        </w:rPr>
        <w:t xml:space="preserve">has </w:t>
      </w:r>
      <w:r w:rsidR="00E533B7" w:rsidRPr="007342DA">
        <w:rPr>
          <w:rFonts w:ascii="Georgia" w:hAnsi="Georgia"/>
          <w:sz w:val="24"/>
          <w:szCs w:val="24"/>
        </w:rPr>
        <w:t xml:space="preserve">approved </w:t>
      </w:r>
      <w:r w:rsidR="00BF2CA1">
        <w:rPr>
          <w:rFonts w:ascii="Georgia" w:hAnsi="Georgia"/>
          <w:sz w:val="24"/>
          <w:szCs w:val="24"/>
        </w:rPr>
        <w:t>a</w:t>
      </w:r>
      <w:r w:rsidR="00E533B7">
        <w:rPr>
          <w:rFonts w:ascii="Georgia" w:hAnsi="Georgia"/>
          <w:sz w:val="24"/>
          <w:szCs w:val="24"/>
        </w:rPr>
        <w:t xml:space="preserve"> </w:t>
      </w:r>
      <w:r w:rsidR="00E533B7" w:rsidRPr="007342DA">
        <w:rPr>
          <w:rFonts w:ascii="Georgia" w:hAnsi="Georgia"/>
          <w:sz w:val="24"/>
          <w:szCs w:val="24"/>
        </w:rPr>
        <w:t xml:space="preserve">flexible grading policy </w:t>
      </w:r>
      <w:r w:rsidR="00BF2CA1">
        <w:rPr>
          <w:rFonts w:ascii="Georgia" w:hAnsi="Georgia"/>
          <w:sz w:val="24"/>
          <w:szCs w:val="24"/>
        </w:rPr>
        <w:t>for</w:t>
      </w:r>
      <w:r w:rsidR="00022728">
        <w:rPr>
          <w:rFonts w:ascii="Georgia" w:hAnsi="Georgia"/>
          <w:sz w:val="24"/>
          <w:szCs w:val="24"/>
        </w:rPr>
        <w:t xml:space="preserve"> </w:t>
      </w:r>
      <w:r w:rsidR="00E533B7">
        <w:rPr>
          <w:rFonts w:ascii="Georgia" w:hAnsi="Georgia"/>
          <w:sz w:val="24"/>
          <w:szCs w:val="24"/>
        </w:rPr>
        <w:t xml:space="preserve">the </w:t>
      </w:r>
      <w:r w:rsidR="00022728">
        <w:rPr>
          <w:rFonts w:ascii="Georgia" w:hAnsi="Georgia"/>
          <w:sz w:val="24"/>
          <w:szCs w:val="24"/>
        </w:rPr>
        <w:t>Fall</w:t>
      </w:r>
      <w:r w:rsidR="00E533B7" w:rsidRPr="007342DA">
        <w:rPr>
          <w:rFonts w:ascii="Georgia" w:hAnsi="Georgia"/>
          <w:sz w:val="24"/>
          <w:szCs w:val="24"/>
        </w:rPr>
        <w:t xml:space="preserve"> 2020</w:t>
      </w:r>
      <w:r w:rsidR="00E533B7">
        <w:rPr>
          <w:rFonts w:ascii="Georgia" w:hAnsi="Georgia"/>
          <w:sz w:val="24"/>
          <w:szCs w:val="24"/>
        </w:rPr>
        <w:t xml:space="preserve"> semester.</w:t>
      </w:r>
      <w:r w:rsidR="00E533B7" w:rsidRPr="007342DA">
        <w:rPr>
          <w:rFonts w:ascii="Georgia" w:hAnsi="Georgia"/>
          <w:sz w:val="24"/>
          <w:szCs w:val="24"/>
        </w:rPr>
        <w:t xml:space="preserve"> This memo </w:t>
      </w:r>
      <w:r w:rsidR="00E533B7">
        <w:rPr>
          <w:rFonts w:ascii="Georgia" w:hAnsi="Georgia"/>
          <w:sz w:val="24"/>
          <w:szCs w:val="24"/>
        </w:rPr>
        <w:t>will</w:t>
      </w:r>
      <w:r w:rsidR="00E533B7" w:rsidRPr="007342DA">
        <w:rPr>
          <w:rFonts w:ascii="Georgia" w:hAnsi="Georgia"/>
          <w:sz w:val="24"/>
          <w:szCs w:val="24"/>
        </w:rPr>
        <w:t xml:space="preserve"> address some of the more common questions and</w:t>
      </w:r>
      <w:r w:rsidR="00E533B7">
        <w:rPr>
          <w:rFonts w:ascii="Georgia" w:hAnsi="Georgia"/>
          <w:sz w:val="24"/>
          <w:szCs w:val="24"/>
        </w:rPr>
        <w:t xml:space="preserve"> help you decide</w:t>
      </w:r>
      <w:r w:rsidR="00E533B7" w:rsidRPr="007342DA">
        <w:rPr>
          <w:rFonts w:ascii="Georgia" w:hAnsi="Georgia"/>
          <w:sz w:val="24"/>
          <w:szCs w:val="24"/>
        </w:rPr>
        <w:t xml:space="preserve"> if </w:t>
      </w:r>
      <w:r w:rsidR="00E533B7">
        <w:rPr>
          <w:rFonts w:ascii="Georgia" w:hAnsi="Georgia"/>
          <w:sz w:val="24"/>
          <w:szCs w:val="24"/>
        </w:rPr>
        <w:t xml:space="preserve">applying for the policy </w:t>
      </w:r>
      <w:r w:rsidR="00E533B7" w:rsidRPr="007342DA">
        <w:rPr>
          <w:rFonts w:ascii="Georgia" w:hAnsi="Georgia"/>
          <w:sz w:val="24"/>
          <w:szCs w:val="24"/>
        </w:rPr>
        <w:t>is a good option for you.</w:t>
      </w:r>
      <w:r w:rsidR="00E533B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Important:</w:t>
      </w:r>
      <w:r w:rsidR="00BF2CA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there are </w:t>
      </w:r>
      <w:r w:rsidR="00BF2CA1">
        <w:rPr>
          <w:rFonts w:ascii="Georgia" w:hAnsi="Georgia"/>
          <w:sz w:val="24"/>
          <w:szCs w:val="24"/>
        </w:rPr>
        <w:t xml:space="preserve">some classes are excluded from the Fall 2020 Flexible Grading Policy. 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Pr="009903D3" w:rsidRDefault="00E533B7" w:rsidP="00E533B7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9903D3">
        <w:rPr>
          <w:rFonts w:ascii="Georgia" w:hAnsi="Georgia"/>
          <w:b/>
          <w:sz w:val="24"/>
          <w:szCs w:val="24"/>
          <w:u w:val="single"/>
        </w:rPr>
        <w:t>What is the flexible grading policy?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flexible grading policy applies to </w:t>
      </w:r>
      <w:r w:rsidRPr="007342DA">
        <w:rPr>
          <w:rFonts w:ascii="Georgia" w:hAnsi="Georgia"/>
          <w:i/>
          <w:sz w:val="24"/>
          <w:szCs w:val="24"/>
        </w:rPr>
        <w:t>all students</w:t>
      </w:r>
      <w:r>
        <w:rPr>
          <w:rFonts w:ascii="Georgia" w:hAnsi="Georgia"/>
          <w:sz w:val="24"/>
          <w:szCs w:val="24"/>
        </w:rPr>
        <w:t xml:space="preserve"> (undergraduate and non-degree).  Under the flexible grading policy, after final grades are posted by faculty, you can choose</w:t>
      </w:r>
      <w:r w:rsidRPr="00C431C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to convert the traditional letter grade you earned in </w:t>
      </w:r>
      <w:r w:rsidR="000C0068" w:rsidRPr="000C0068">
        <w:rPr>
          <w:rFonts w:ascii="Georgia" w:hAnsi="Georgia"/>
          <w:b/>
          <w:i/>
          <w:sz w:val="24"/>
          <w:szCs w:val="24"/>
          <w:u w:val="single"/>
        </w:rPr>
        <w:t>most</w:t>
      </w:r>
      <w:r>
        <w:rPr>
          <w:rFonts w:ascii="Georgia" w:hAnsi="Georgia"/>
          <w:sz w:val="24"/>
          <w:szCs w:val="24"/>
        </w:rPr>
        <w:t xml:space="preserve"> c</w:t>
      </w:r>
      <w:r w:rsidR="000C0068">
        <w:rPr>
          <w:rFonts w:ascii="Georgia" w:hAnsi="Georgia"/>
          <w:sz w:val="24"/>
          <w:szCs w:val="24"/>
        </w:rPr>
        <w:t>lasses</w:t>
      </w:r>
      <w:r>
        <w:rPr>
          <w:rFonts w:ascii="Georgia" w:hAnsi="Georgia"/>
          <w:sz w:val="24"/>
          <w:szCs w:val="24"/>
        </w:rPr>
        <w:t xml:space="preserve"> (any grade from </w:t>
      </w:r>
      <w:r w:rsidR="000C0068">
        <w:rPr>
          <w:rFonts w:ascii="Georgia" w:hAnsi="Georgia"/>
          <w:sz w:val="24"/>
          <w:szCs w:val="24"/>
        </w:rPr>
        <w:t>B+</w:t>
      </w:r>
      <w:r>
        <w:rPr>
          <w:rFonts w:ascii="Georgia" w:hAnsi="Georgia"/>
          <w:sz w:val="24"/>
          <w:szCs w:val="24"/>
        </w:rPr>
        <w:t xml:space="preserve"> to F), into a grade of Cred</w:t>
      </w:r>
      <w:r w:rsidR="00FA3230">
        <w:rPr>
          <w:rFonts w:ascii="Georgia" w:hAnsi="Georgia"/>
          <w:sz w:val="24"/>
          <w:szCs w:val="24"/>
        </w:rPr>
        <w:t xml:space="preserve">it (“CR”) or No Credit (“NC”). </w:t>
      </w:r>
      <w:r>
        <w:rPr>
          <w:rFonts w:ascii="Georgia" w:hAnsi="Georgia"/>
          <w:sz w:val="24"/>
          <w:szCs w:val="24"/>
        </w:rPr>
        <w:t xml:space="preserve">When you elect this option, your letter grades of </w:t>
      </w:r>
      <w:r w:rsidR="00022728">
        <w:rPr>
          <w:rFonts w:ascii="Georgia" w:hAnsi="Georgia"/>
          <w:sz w:val="24"/>
          <w:szCs w:val="24"/>
        </w:rPr>
        <w:t>B+</w:t>
      </w:r>
      <w:r>
        <w:rPr>
          <w:rFonts w:ascii="Georgia" w:hAnsi="Georgia"/>
          <w:sz w:val="24"/>
          <w:szCs w:val="24"/>
        </w:rPr>
        <w:t xml:space="preserve"> to D- will convert to “</w:t>
      </w:r>
      <w:r w:rsidR="0019376B">
        <w:rPr>
          <w:rFonts w:ascii="Georgia" w:hAnsi="Georgia"/>
          <w:sz w:val="24"/>
          <w:szCs w:val="24"/>
        </w:rPr>
        <w:t>CR</w:t>
      </w:r>
      <w:r>
        <w:rPr>
          <w:rFonts w:ascii="Georgia" w:hAnsi="Georgia"/>
          <w:sz w:val="24"/>
          <w:szCs w:val="24"/>
        </w:rPr>
        <w:t>” while your letter grades of F will convert to “</w:t>
      </w:r>
      <w:r w:rsidR="0019376B">
        <w:rPr>
          <w:rFonts w:ascii="Georgia" w:hAnsi="Georgia"/>
          <w:sz w:val="24"/>
          <w:szCs w:val="24"/>
        </w:rPr>
        <w:t>NC</w:t>
      </w:r>
      <w:r>
        <w:rPr>
          <w:rFonts w:ascii="Georgia" w:hAnsi="Georgia"/>
          <w:sz w:val="24"/>
          <w:szCs w:val="24"/>
        </w:rPr>
        <w:t>.” Unlike traditional letter grades, which affect your grade point average (“GPA”), grades of C</w:t>
      </w:r>
      <w:r w:rsidR="0019376B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 or NC will not factor into your GPA</w:t>
      </w:r>
      <w:r w:rsidR="000C0068">
        <w:rPr>
          <w:rFonts w:ascii="Georgia" w:hAnsi="Georgia"/>
          <w:sz w:val="24"/>
          <w:szCs w:val="24"/>
        </w:rPr>
        <w:t>.</w:t>
      </w:r>
    </w:p>
    <w:p w:rsidR="00FA3230" w:rsidRDefault="00FA3230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B3564E" w:rsidRDefault="00B3564E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Please click </w:t>
      </w:r>
      <w:hyperlink r:id="rId6" w:history="1">
        <w:r w:rsidR="008564AC" w:rsidRPr="008564AC">
          <w:rPr>
            <w:rStyle w:val="Hyperlink"/>
            <w:rFonts w:ascii="Georgia" w:hAnsi="Georgia"/>
            <w:sz w:val="24"/>
            <w:szCs w:val="24"/>
          </w:rPr>
          <w:t>here</w:t>
        </w:r>
      </w:hyperlink>
      <w:r>
        <w:rPr>
          <w:rFonts w:ascii="Georgia" w:hAnsi="Georgia"/>
          <w:sz w:val="24"/>
          <w:szCs w:val="24"/>
        </w:rPr>
        <w:t xml:space="preserve"> for </w:t>
      </w:r>
      <w:proofErr w:type="spellStart"/>
      <w:r>
        <w:rPr>
          <w:rFonts w:ascii="Georgia" w:hAnsi="Georgia"/>
          <w:sz w:val="24"/>
          <w:szCs w:val="24"/>
        </w:rPr>
        <w:t>CUNYfirst</w:t>
      </w:r>
      <w:proofErr w:type="spellEnd"/>
      <w:r>
        <w:rPr>
          <w:rFonts w:ascii="Georgia" w:hAnsi="Georgia"/>
          <w:sz w:val="24"/>
          <w:szCs w:val="24"/>
        </w:rPr>
        <w:t xml:space="preserve"> instructions on how to opt-in. </w:t>
      </w:r>
    </w:p>
    <w:p w:rsidR="000C0068" w:rsidRDefault="000C0068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0C0068" w:rsidRPr="000C0068" w:rsidRDefault="000C0068" w:rsidP="000C0068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0C0068">
        <w:rPr>
          <w:rFonts w:ascii="Georgia" w:hAnsi="Georgia"/>
          <w:b/>
          <w:sz w:val="24"/>
          <w:szCs w:val="24"/>
          <w:u w:val="single"/>
        </w:rPr>
        <w:t xml:space="preserve">What classes are EXCLUDED </w:t>
      </w:r>
      <w:r>
        <w:rPr>
          <w:rFonts w:ascii="Georgia" w:hAnsi="Georgia"/>
          <w:b/>
          <w:sz w:val="24"/>
          <w:szCs w:val="24"/>
          <w:u w:val="single"/>
        </w:rPr>
        <w:t>from the</w:t>
      </w:r>
      <w:r w:rsidRPr="000C0068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FA3230">
        <w:rPr>
          <w:rFonts w:ascii="Georgia" w:hAnsi="Georgia"/>
          <w:b/>
          <w:sz w:val="24"/>
          <w:szCs w:val="24"/>
          <w:u w:val="single"/>
        </w:rPr>
        <w:t>F</w:t>
      </w:r>
      <w:r w:rsidRPr="000C0068">
        <w:rPr>
          <w:rFonts w:ascii="Georgia" w:hAnsi="Georgia"/>
          <w:b/>
          <w:sz w:val="24"/>
          <w:szCs w:val="24"/>
          <w:u w:val="single"/>
        </w:rPr>
        <w:t>all 2020 flexible grading policy?</w:t>
      </w:r>
    </w:p>
    <w:p w:rsidR="000C0068" w:rsidRPr="000C0068" w:rsidRDefault="000C0068" w:rsidP="000C0068">
      <w:pPr>
        <w:spacing w:after="0" w:line="240" w:lineRule="auto"/>
        <w:rPr>
          <w:rFonts w:ascii="Georgia" w:hAnsi="Georgia"/>
          <w:sz w:val="24"/>
          <w:szCs w:val="24"/>
        </w:rPr>
      </w:pPr>
      <w:r w:rsidRPr="000C0068">
        <w:rPr>
          <w:rFonts w:ascii="Georgia" w:hAnsi="Georgia"/>
          <w:sz w:val="24"/>
          <w:szCs w:val="24"/>
        </w:rPr>
        <w:t>Click</w:t>
      </w:r>
      <w:r w:rsidR="008564AC">
        <w:rPr>
          <w:rFonts w:ascii="Georgia" w:hAnsi="Georgia"/>
          <w:sz w:val="24"/>
          <w:szCs w:val="24"/>
        </w:rPr>
        <w:t xml:space="preserve"> </w:t>
      </w:r>
      <w:hyperlink r:id="rId7" w:history="1">
        <w:r w:rsidR="008564AC" w:rsidRPr="003A78B5">
          <w:rPr>
            <w:rStyle w:val="Hyperlink"/>
            <w:rFonts w:ascii="Georgia" w:hAnsi="Georgia"/>
            <w:sz w:val="24"/>
            <w:szCs w:val="24"/>
          </w:rPr>
          <w:t>he</w:t>
        </w:r>
        <w:bookmarkStart w:id="0" w:name="_GoBack"/>
        <w:bookmarkEnd w:id="0"/>
        <w:r w:rsidR="008564AC" w:rsidRPr="003A78B5">
          <w:rPr>
            <w:rStyle w:val="Hyperlink"/>
            <w:rFonts w:ascii="Georgia" w:hAnsi="Georgia"/>
            <w:sz w:val="24"/>
            <w:szCs w:val="24"/>
          </w:rPr>
          <w:t>r</w:t>
        </w:r>
        <w:r w:rsidR="008564AC" w:rsidRPr="003A78B5">
          <w:rPr>
            <w:rStyle w:val="Hyperlink"/>
            <w:rFonts w:ascii="Georgia" w:hAnsi="Georgia"/>
            <w:sz w:val="24"/>
            <w:szCs w:val="24"/>
          </w:rPr>
          <w:t>e</w:t>
        </w:r>
      </w:hyperlink>
      <w:r w:rsidRPr="000C0068">
        <w:rPr>
          <w:rFonts w:ascii="Georgia" w:hAnsi="Georgia"/>
          <w:sz w:val="24"/>
          <w:szCs w:val="24"/>
        </w:rPr>
        <w:t xml:space="preserve"> to view the list of classes excluded from the </w:t>
      </w:r>
      <w:r w:rsidR="00FA3230">
        <w:rPr>
          <w:rFonts w:ascii="Georgia" w:hAnsi="Georgia"/>
          <w:sz w:val="24"/>
          <w:szCs w:val="24"/>
        </w:rPr>
        <w:t>F</w:t>
      </w:r>
      <w:r w:rsidRPr="000C0068">
        <w:rPr>
          <w:rFonts w:ascii="Georgia" w:hAnsi="Georgia"/>
          <w:sz w:val="24"/>
          <w:szCs w:val="24"/>
        </w:rPr>
        <w:t>all 2020 flexible grading policy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Pr="009903D3" w:rsidRDefault="00E533B7" w:rsidP="00E533B7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Do I have to use</w:t>
      </w:r>
      <w:r w:rsidRPr="009903D3">
        <w:rPr>
          <w:rFonts w:ascii="Georgia" w:hAnsi="Georgia"/>
          <w:b/>
          <w:sz w:val="24"/>
          <w:szCs w:val="24"/>
          <w:u w:val="single"/>
        </w:rPr>
        <w:t xml:space="preserve"> the flexible grading policy?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No. It is important you understand that </w:t>
      </w:r>
      <w:r>
        <w:rPr>
          <w:rFonts w:ascii="Georgia" w:hAnsi="Georgia"/>
          <w:sz w:val="24"/>
          <w:szCs w:val="24"/>
          <w:u w:val="single"/>
        </w:rPr>
        <w:t>using the flexible grading policy</w:t>
      </w:r>
      <w:r w:rsidRPr="00720B29">
        <w:rPr>
          <w:rFonts w:ascii="Georgia" w:hAnsi="Georgia"/>
          <w:sz w:val="24"/>
          <w:szCs w:val="24"/>
          <w:u w:val="single"/>
        </w:rPr>
        <w:t xml:space="preserve"> is not mandatory</w:t>
      </w:r>
      <w:r>
        <w:rPr>
          <w:rFonts w:ascii="Georgia" w:hAnsi="Georgia"/>
          <w:sz w:val="24"/>
          <w:szCs w:val="24"/>
        </w:rPr>
        <w:t xml:space="preserve">. You can select this </w:t>
      </w:r>
      <w:r w:rsidRPr="00B34B26">
        <w:rPr>
          <w:rFonts w:ascii="Georgia" w:hAnsi="Georgia"/>
          <w:b/>
          <w:sz w:val="24"/>
          <w:szCs w:val="24"/>
          <w:u w:val="single"/>
        </w:rPr>
        <w:t>option</w:t>
      </w:r>
      <w:r>
        <w:rPr>
          <w:rFonts w:ascii="Georgia" w:hAnsi="Georgia"/>
          <w:sz w:val="24"/>
          <w:szCs w:val="24"/>
        </w:rPr>
        <w:t xml:space="preserve"> </w:t>
      </w:r>
      <w:r w:rsidRPr="00CF0297">
        <w:rPr>
          <w:rFonts w:ascii="Georgia" w:hAnsi="Georgia"/>
          <w:sz w:val="24"/>
          <w:szCs w:val="24"/>
        </w:rPr>
        <w:t xml:space="preserve">for </w:t>
      </w:r>
      <w:r w:rsidR="000C0068">
        <w:rPr>
          <w:rFonts w:ascii="Georgia" w:hAnsi="Georgia"/>
          <w:sz w:val="24"/>
          <w:szCs w:val="24"/>
        </w:rPr>
        <w:t>any</w:t>
      </w:r>
      <w:r w:rsidRPr="00CF0297">
        <w:rPr>
          <w:rFonts w:ascii="Georgia" w:hAnsi="Georgia"/>
          <w:sz w:val="24"/>
          <w:szCs w:val="24"/>
        </w:rPr>
        <w:t xml:space="preserve"> </w:t>
      </w:r>
      <w:r w:rsidR="000C0068">
        <w:rPr>
          <w:rFonts w:ascii="Georgia" w:hAnsi="Georgia"/>
          <w:sz w:val="24"/>
          <w:szCs w:val="24"/>
        </w:rPr>
        <w:t xml:space="preserve">eligible </w:t>
      </w:r>
      <w:r w:rsidRPr="00CF0297">
        <w:rPr>
          <w:rFonts w:ascii="Georgia" w:hAnsi="Georgia"/>
          <w:sz w:val="24"/>
          <w:szCs w:val="24"/>
        </w:rPr>
        <w:t>course.</w:t>
      </w:r>
      <w:r>
        <w:rPr>
          <w:rFonts w:ascii="Georgia" w:hAnsi="Georgia"/>
          <w:sz w:val="24"/>
          <w:szCs w:val="24"/>
        </w:rPr>
        <w:t xml:space="preserve"> You can also choose to keep whatever traditional letter grades you earn.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bookmarkStart w:id="1" w:name="_Hlk58918579"/>
      <w:r w:rsidRPr="009903D3">
        <w:rPr>
          <w:rFonts w:ascii="Georgia" w:hAnsi="Georgia"/>
          <w:b/>
          <w:sz w:val="24"/>
          <w:szCs w:val="24"/>
          <w:u w:val="single"/>
        </w:rPr>
        <w:t>What should you do right now?</w:t>
      </w:r>
    </w:p>
    <w:p w:rsidR="00E533B7" w:rsidRPr="002C0ABB" w:rsidRDefault="0068339F" w:rsidP="00E533B7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It is highly recommended that you </w:t>
      </w:r>
      <w:r w:rsidRPr="0068339F">
        <w:rPr>
          <w:rFonts w:ascii="Georgia" w:hAnsi="Georgia"/>
          <w:b/>
          <w:sz w:val="24"/>
          <w:szCs w:val="24"/>
        </w:rPr>
        <w:t>communicate</w:t>
      </w:r>
      <w:r w:rsidR="00E533B7" w:rsidRPr="0068339F">
        <w:rPr>
          <w:rFonts w:ascii="Georgia" w:hAnsi="Georgia"/>
          <w:b/>
          <w:sz w:val="24"/>
          <w:szCs w:val="24"/>
        </w:rPr>
        <w:t xml:space="preserve"> with your </w:t>
      </w:r>
      <w:r w:rsidR="00BF2CA1">
        <w:rPr>
          <w:rFonts w:ascii="Georgia" w:hAnsi="Georgia"/>
          <w:b/>
          <w:sz w:val="24"/>
          <w:szCs w:val="24"/>
        </w:rPr>
        <w:t>Success Coach/A</w:t>
      </w:r>
      <w:r w:rsidR="00E533B7" w:rsidRPr="0068339F">
        <w:rPr>
          <w:rFonts w:ascii="Georgia" w:hAnsi="Georgia"/>
          <w:b/>
          <w:sz w:val="24"/>
          <w:szCs w:val="24"/>
        </w:rPr>
        <w:t xml:space="preserve">cademic </w:t>
      </w:r>
      <w:r w:rsidR="00CD1DCC">
        <w:rPr>
          <w:rFonts w:ascii="Georgia" w:hAnsi="Georgia"/>
          <w:b/>
          <w:sz w:val="24"/>
          <w:szCs w:val="24"/>
        </w:rPr>
        <w:t xml:space="preserve">Advisor </w:t>
      </w:r>
      <w:r>
        <w:rPr>
          <w:rFonts w:ascii="Georgia" w:hAnsi="Georgia"/>
          <w:sz w:val="24"/>
          <w:szCs w:val="24"/>
        </w:rPr>
        <w:t>prior to choosing the CR/NC option.</w:t>
      </w:r>
      <w:r w:rsidR="00E533B7">
        <w:rPr>
          <w:rFonts w:ascii="Georgia" w:hAnsi="Georgia"/>
          <w:sz w:val="24"/>
          <w:szCs w:val="24"/>
        </w:rPr>
        <w:t xml:space="preserve"> You can </w:t>
      </w:r>
      <w:r w:rsidR="00CD1DCC">
        <w:rPr>
          <w:rFonts w:ascii="Georgia" w:hAnsi="Georgia"/>
          <w:sz w:val="24"/>
          <w:szCs w:val="24"/>
        </w:rPr>
        <w:t xml:space="preserve">opt into the flexible grading policy as of </w:t>
      </w:r>
      <w:r w:rsidR="00CD1DCC" w:rsidRPr="00CD1DCC">
        <w:rPr>
          <w:rFonts w:ascii="Georgia" w:hAnsi="Georgia"/>
          <w:b/>
          <w:sz w:val="24"/>
          <w:szCs w:val="24"/>
        </w:rPr>
        <w:t>Thursday, December 24, 2020</w:t>
      </w:r>
      <w:r w:rsidR="00CD1DCC">
        <w:rPr>
          <w:rFonts w:ascii="Georgia" w:hAnsi="Georgia"/>
          <w:sz w:val="24"/>
          <w:szCs w:val="24"/>
        </w:rPr>
        <w:t xml:space="preserve">, after your final grades post to CUNYfirst. </w:t>
      </w:r>
      <w:r w:rsidR="00E533B7">
        <w:rPr>
          <w:rFonts w:ascii="Georgia" w:hAnsi="Georgia"/>
          <w:sz w:val="24"/>
          <w:szCs w:val="24"/>
        </w:rPr>
        <w:t xml:space="preserve"> The University has established the deadline of </w:t>
      </w:r>
      <w:r w:rsidR="00E533B7">
        <w:rPr>
          <w:rFonts w:ascii="Georgia" w:hAnsi="Georgia"/>
          <w:b/>
          <w:bCs/>
          <w:sz w:val="24"/>
          <w:szCs w:val="24"/>
        </w:rPr>
        <w:t>T</w:t>
      </w:r>
      <w:r w:rsidR="000C0068">
        <w:rPr>
          <w:rFonts w:ascii="Georgia" w:hAnsi="Georgia"/>
          <w:b/>
          <w:bCs/>
          <w:sz w:val="24"/>
          <w:szCs w:val="24"/>
        </w:rPr>
        <w:t>uesday</w:t>
      </w:r>
      <w:r w:rsidR="00E533B7" w:rsidRPr="002B6889">
        <w:rPr>
          <w:rFonts w:ascii="Georgia" w:hAnsi="Georgia"/>
          <w:b/>
          <w:bCs/>
          <w:sz w:val="24"/>
          <w:szCs w:val="24"/>
        </w:rPr>
        <w:t xml:space="preserve">, </w:t>
      </w:r>
      <w:r w:rsidR="000C0068" w:rsidRPr="002B6889">
        <w:rPr>
          <w:rFonts w:ascii="Georgia" w:hAnsi="Georgia"/>
          <w:b/>
          <w:bCs/>
          <w:sz w:val="24"/>
          <w:szCs w:val="24"/>
        </w:rPr>
        <w:t>J</w:t>
      </w:r>
      <w:r w:rsidR="000C0068">
        <w:rPr>
          <w:rFonts w:ascii="Georgia" w:hAnsi="Georgia"/>
          <w:b/>
          <w:bCs/>
          <w:sz w:val="24"/>
          <w:szCs w:val="24"/>
        </w:rPr>
        <w:t>anuary</w:t>
      </w:r>
      <w:r w:rsidR="00E533B7">
        <w:rPr>
          <w:rFonts w:ascii="Georgia" w:hAnsi="Georgia"/>
          <w:b/>
          <w:bCs/>
          <w:sz w:val="24"/>
          <w:szCs w:val="24"/>
        </w:rPr>
        <w:t xml:space="preserve"> </w:t>
      </w:r>
      <w:r w:rsidR="000C0068">
        <w:rPr>
          <w:rFonts w:ascii="Georgia" w:hAnsi="Georgia"/>
          <w:b/>
          <w:bCs/>
          <w:sz w:val="24"/>
          <w:szCs w:val="24"/>
        </w:rPr>
        <w:t>1</w:t>
      </w:r>
      <w:r w:rsidR="00E533B7">
        <w:rPr>
          <w:rFonts w:ascii="Georgia" w:hAnsi="Georgia"/>
          <w:b/>
          <w:bCs/>
          <w:sz w:val="24"/>
          <w:szCs w:val="24"/>
        </w:rPr>
        <w:t>2</w:t>
      </w:r>
      <w:r w:rsidR="000C0068">
        <w:rPr>
          <w:rFonts w:ascii="Georgia" w:hAnsi="Georgia"/>
          <w:b/>
          <w:bCs/>
          <w:sz w:val="24"/>
          <w:szCs w:val="24"/>
        </w:rPr>
        <w:t>, 2021</w:t>
      </w:r>
      <w:r w:rsidR="00E533B7">
        <w:rPr>
          <w:rFonts w:ascii="Georgia" w:hAnsi="Georgia"/>
          <w:b/>
          <w:bCs/>
          <w:sz w:val="24"/>
          <w:szCs w:val="24"/>
        </w:rPr>
        <w:t xml:space="preserve"> </w:t>
      </w:r>
      <w:r w:rsidR="00E533B7">
        <w:rPr>
          <w:rFonts w:ascii="Georgia" w:hAnsi="Georgia"/>
          <w:sz w:val="24"/>
          <w:szCs w:val="24"/>
        </w:rPr>
        <w:t>for declaring your CR/NC option under the</w:t>
      </w:r>
      <w:r w:rsidR="000C0068">
        <w:rPr>
          <w:rFonts w:ascii="Georgia" w:hAnsi="Georgia"/>
          <w:sz w:val="24"/>
          <w:szCs w:val="24"/>
        </w:rPr>
        <w:t xml:space="preserve"> </w:t>
      </w:r>
      <w:r w:rsidR="00765881">
        <w:rPr>
          <w:rFonts w:ascii="Georgia" w:hAnsi="Georgia"/>
          <w:sz w:val="24"/>
          <w:szCs w:val="24"/>
        </w:rPr>
        <w:t>F</w:t>
      </w:r>
      <w:r w:rsidR="000C0068">
        <w:rPr>
          <w:rFonts w:ascii="Georgia" w:hAnsi="Georgia"/>
          <w:sz w:val="24"/>
          <w:szCs w:val="24"/>
        </w:rPr>
        <w:t>all 2020</w:t>
      </w:r>
      <w:r w:rsidR="00E533B7">
        <w:rPr>
          <w:rFonts w:ascii="Georgia" w:hAnsi="Georgia"/>
          <w:sz w:val="24"/>
          <w:szCs w:val="24"/>
        </w:rPr>
        <w:t xml:space="preserve"> flexible grading policy</w:t>
      </w:r>
      <w:r w:rsidR="00E533B7" w:rsidRPr="002C0ABB">
        <w:rPr>
          <w:rFonts w:ascii="Georgia" w:hAnsi="Georgia"/>
          <w:b/>
          <w:bCs/>
          <w:sz w:val="24"/>
          <w:szCs w:val="24"/>
        </w:rPr>
        <w:t xml:space="preserve">. </w:t>
      </w:r>
    </w:p>
    <w:bookmarkEnd w:id="1"/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r w:rsidRPr="009903D3">
        <w:rPr>
          <w:rFonts w:ascii="Georgia" w:hAnsi="Georgia"/>
          <w:b/>
          <w:sz w:val="24"/>
          <w:szCs w:val="24"/>
          <w:u w:val="single"/>
        </w:rPr>
        <w:lastRenderedPageBreak/>
        <w:t>What is the process for declaring a CR/NC grade?</w:t>
      </w:r>
    </w:p>
    <w:p w:rsidR="00CB38C5" w:rsidRDefault="00E533B7" w:rsidP="0068339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University </w:t>
      </w:r>
      <w:r w:rsidR="00706DFC">
        <w:rPr>
          <w:rFonts w:ascii="Georgia" w:hAnsi="Georgia"/>
          <w:sz w:val="24"/>
          <w:szCs w:val="24"/>
        </w:rPr>
        <w:t>has</w:t>
      </w:r>
      <w:r>
        <w:rPr>
          <w:rFonts w:ascii="Georgia" w:hAnsi="Georgia"/>
          <w:sz w:val="24"/>
          <w:szCs w:val="24"/>
        </w:rPr>
        <w:t xml:space="preserve"> creat</w:t>
      </w:r>
      <w:r w:rsidR="00706DFC">
        <w:rPr>
          <w:rFonts w:ascii="Georgia" w:hAnsi="Georgia"/>
          <w:sz w:val="24"/>
          <w:szCs w:val="24"/>
        </w:rPr>
        <w:t>ed</w:t>
      </w:r>
      <w:r>
        <w:rPr>
          <w:rFonts w:ascii="Georgia" w:hAnsi="Georgia"/>
          <w:sz w:val="24"/>
          <w:szCs w:val="24"/>
        </w:rPr>
        <w:t xml:space="preserve"> a process in </w:t>
      </w:r>
      <w:r w:rsidR="00CD1DCC">
        <w:rPr>
          <w:rFonts w:ascii="Georgia" w:hAnsi="Georgia"/>
          <w:sz w:val="24"/>
          <w:szCs w:val="24"/>
        </w:rPr>
        <w:t>CUNYfirst</w:t>
      </w:r>
      <w:r>
        <w:rPr>
          <w:rFonts w:ascii="Georgia" w:hAnsi="Georgia"/>
          <w:sz w:val="24"/>
          <w:szCs w:val="24"/>
        </w:rPr>
        <w:t xml:space="preserve"> that will allow you to </w:t>
      </w:r>
      <w:r w:rsidR="00765881">
        <w:rPr>
          <w:rFonts w:ascii="Georgia" w:hAnsi="Georgia"/>
          <w:sz w:val="24"/>
          <w:szCs w:val="24"/>
        </w:rPr>
        <w:t>use</w:t>
      </w:r>
      <w:r>
        <w:rPr>
          <w:rFonts w:ascii="Georgia" w:hAnsi="Georgia"/>
          <w:sz w:val="24"/>
          <w:szCs w:val="24"/>
        </w:rPr>
        <w:t xml:space="preserve"> a drop-down menu </w:t>
      </w:r>
      <w:r w:rsidR="00765881">
        <w:rPr>
          <w:rFonts w:ascii="Georgia" w:hAnsi="Georgia"/>
          <w:sz w:val="24"/>
          <w:szCs w:val="24"/>
        </w:rPr>
        <w:t>to select an</w:t>
      </w:r>
      <w:r>
        <w:rPr>
          <w:rFonts w:ascii="Georgia" w:hAnsi="Georgia"/>
          <w:sz w:val="24"/>
          <w:szCs w:val="24"/>
        </w:rPr>
        <w:t xml:space="preserve"> </w:t>
      </w:r>
      <w:r w:rsidR="00FE27C9">
        <w:rPr>
          <w:rFonts w:ascii="Georgia" w:hAnsi="Georgia"/>
          <w:sz w:val="24"/>
          <w:szCs w:val="24"/>
        </w:rPr>
        <w:t xml:space="preserve">eligible </w:t>
      </w:r>
      <w:r>
        <w:rPr>
          <w:rFonts w:ascii="Georgia" w:hAnsi="Georgia"/>
          <w:sz w:val="24"/>
          <w:szCs w:val="24"/>
        </w:rPr>
        <w:t xml:space="preserve">course and </w:t>
      </w:r>
      <w:r w:rsidR="00765881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original grade submitted by your professor</w:t>
      </w:r>
      <w:r w:rsidR="00765881">
        <w:rPr>
          <w:rFonts w:ascii="Georgia" w:hAnsi="Georgia"/>
          <w:sz w:val="24"/>
          <w:szCs w:val="24"/>
        </w:rPr>
        <w:t xml:space="preserve">. Once you have </w:t>
      </w:r>
      <w:r w:rsidR="001E24C0">
        <w:rPr>
          <w:rFonts w:ascii="Georgia" w:hAnsi="Georgia"/>
          <w:sz w:val="24"/>
          <w:szCs w:val="24"/>
        </w:rPr>
        <w:t>made your selection(</w:t>
      </w:r>
      <w:r w:rsidR="00765881">
        <w:rPr>
          <w:rFonts w:ascii="Georgia" w:hAnsi="Georgia"/>
          <w:sz w:val="24"/>
          <w:szCs w:val="24"/>
        </w:rPr>
        <w:t>s</w:t>
      </w:r>
      <w:r w:rsidR="001E24C0">
        <w:rPr>
          <w:rFonts w:ascii="Georgia" w:hAnsi="Georgia"/>
          <w:sz w:val="24"/>
          <w:szCs w:val="24"/>
        </w:rPr>
        <w:t xml:space="preserve">), </w:t>
      </w:r>
      <w:r>
        <w:rPr>
          <w:rFonts w:ascii="Georgia" w:hAnsi="Georgia"/>
          <w:sz w:val="24"/>
          <w:szCs w:val="24"/>
        </w:rPr>
        <w:t>submit your request to have the le</w:t>
      </w:r>
      <w:r w:rsidR="001E24C0">
        <w:rPr>
          <w:rFonts w:ascii="Georgia" w:hAnsi="Georgia"/>
          <w:sz w:val="24"/>
          <w:szCs w:val="24"/>
        </w:rPr>
        <w:t>tter grade converted to a CR/NC grade.</w:t>
      </w:r>
      <w:r>
        <w:rPr>
          <w:rFonts w:ascii="Georgia" w:hAnsi="Georgia"/>
          <w:sz w:val="24"/>
          <w:szCs w:val="24"/>
        </w:rPr>
        <w:t xml:space="preserve"> </w:t>
      </w:r>
      <w:r w:rsidR="001E24C0">
        <w:rPr>
          <w:rFonts w:ascii="Georgia" w:hAnsi="Georgia"/>
          <w:sz w:val="24"/>
          <w:szCs w:val="24"/>
        </w:rPr>
        <w:t>Please remember this submission</w:t>
      </w:r>
      <w:r w:rsidRPr="009B7547">
        <w:rPr>
          <w:rFonts w:ascii="Georgia" w:hAnsi="Georgia"/>
          <w:b/>
          <w:sz w:val="24"/>
          <w:szCs w:val="24"/>
        </w:rPr>
        <w:t xml:space="preserve"> is final</w:t>
      </w:r>
      <w:r>
        <w:rPr>
          <w:rFonts w:ascii="Georgia" w:hAnsi="Georgia"/>
          <w:sz w:val="24"/>
          <w:szCs w:val="24"/>
        </w:rPr>
        <w:t>.</w:t>
      </w:r>
      <w:r w:rsidR="00952844">
        <w:rPr>
          <w:rFonts w:ascii="Georgia" w:hAnsi="Georgia"/>
          <w:sz w:val="24"/>
          <w:szCs w:val="24"/>
        </w:rPr>
        <w:t xml:space="preserve"> Students will not be able to make change</w:t>
      </w:r>
      <w:r w:rsidR="00D85894">
        <w:rPr>
          <w:rFonts w:ascii="Georgia" w:hAnsi="Georgia"/>
          <w:sz w:val="24"/>
          <w:szCs w:val="24"/>
        </w:rPr>
        <w:t>s</w:t>
      </w:r>
      <w:r w:rsidR="00952844">
        <w:rPr>
          <w:rFonts w:ascii="Georgia" w:hAnsi="Georgia"/>
          <w:sz w:val="24"/>
          <w:szCs w:val="24"/>
        </w:rPr>
        <w:t xml:space="preserve"> to their requests, once submitted. Be sure to work with your Success Coach/Academic Advisor to ensure that you have made the best decision for you.</w:t>
      </w:r>
      <w:r w:rsidR="003A2104">
        <w:rPr>
          <w:rFonts w:ascii="Georgia" w:hAnsi="Georgia"/>
          <w:sz w:val="24"/>
          <w:szCs w:val="24"/>
        </w:rPr>
        <w:t xml:space="preserve"> </w:t>
      </w:r>
    </w:p>
    <w:p w:rsidR="00CB38C5" w:rsidRDefault="00CB38C5" w:rsidP="0068339F">
      <w:pPr>
        <w:spacing w:after="0" w:line="240" w:lineRule="auto"/>
        <w:rPr>
          <w:rFonts w:ascii="Georgia" w:hAnsi="Georgia"/>
          <w:sz w:val="24"/>
          <w:szCs w:val="24"/>
        </w:rPr>
      </w:pPr>
    </w:p>
    <w:p w:rsidR="0068339F" w:rsidRDefault="009B7547" w:rsidP="0068339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68339F">
        <w:rPr>
          <w:rFonts w:ascii="Georgia" w:hAnsi="Georgia"/>
          <w:sz w:val="24"/>
          <w:szCs w:val="24"/>
        </w:rPr>
        <w:t xml:space="preserve">he University has created </w:t>
      </w:r>
      <w:r>
        <w:rPr>
          <w:rFonts w:ascii="Georgia" w:hAnsi="Georgia"/>
          <w:sz w:val="24"/>
          <w:szCs w:val="24"/>
        </w:rPr>
        <w:t>a</w:t>
      </w:r>
      <w:r w:rsidR="0068339F">
        <w:rPr>
          <w:rFonts w:ascii="Georgia" w:hAnsi="Georgia"/>
          <w:sz w:val="24"/>
          <w:szCs w:val="24"/>
        </w:rPr>
        <w:t xml:space="preserve"> “FAQs” document regarding the Flexible Grading Policy that you can access by clicking </w:t>
      </w:r>
      <w:hyperlink r:id="rId8" w:history="1">
        <w:r w:rsidR="0068339F" w:rsidRPr="00772E32">
          <w:rPr>
            <w:rStyle w:val="Hyperlink"/>
            <w:rFonts w:ascii="Georgia" w:hAnsi="Georgia"/>
            <w:sz w:val="24"/>
            <w:szCs w:val="24"/>
          </w:rPr>
          <w:t>here</w:t>
        </w:r>
      </w:hyperlink>
      <w:r w:rsidR="0068339F">
        <w:rPr>
          <w:rFonts w:ascii="Georgia" w:hAnsi="Georgia"/>
          <w:sz w:val="24"/>
          <w:szCs w:val="24"/>
        </w:rPr>
        <w:t>.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r w:rsidRPr="009903D3">
        <w:rPr>
          <w:rFonts w:ascii="Georgia" w:hAnsi="Georgia"/>
          <w:b/>
          <w:sz w:val="24"/>
          <w:szCs w:val="24"/>
          <w:u w:val="single"/>
        </w:rPr>
        <w:t xml:space="preserve">What do </w:t>
      </w:r>
      <w:r>
        <w:rPr>
          <w:rFonts w:ascii="Georgia" w:hAnsi="Georgia"/>
          <w:b/>
          <w:sz w:val="24"/>
          <w:szCs w:val="24"/>
          <w:u w:val="single"/>
        </w:rPr>
        <w:t>you</w:t>
      </w:r>
      <w:r w:rsidRPr="009903D3">
        <w:rPr>
          <w:rFonts w:ascii="Georgia" w:hAnsi="Georgia"/>
          <w:b/>
          <w:sz w:val="24"/>
          <w:szCs w:val="24"/>
          <w:u w:val="single"/>
        </w:rPr>
        <w:t xml:space="preserve"> need to consider</w:t>
      </w:r>
      <w:r>
        <w:rPr>
          <w:rFonts w:ascii="Georgia" w:hAnsi="Georgia"/>
          <w:b/>
          <w:sz w:val="24"/>
          <w:szCs w:val="24"/>
          <w:u w:val="single"/>
        </w:rPr>
        <w:t xml:space="preserve"> when making this decision</w:t>
      </w:r>
      <w:r w:rsidRPr="009903D3">
        <w:rPr>
          <w:rFonts w:ascii="Georgia" w:hAnsi="Georgia"/>
          <w:b/>
          <w:sz w:val="24"/>
          <w:szCs w:val="24"/>
          <w:u w:val="single"/>
        </w:rPr>
        <w:t>?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To </w:t>
      </w:r>
      <w:r w:rsidR="00036D6B">
        <w:rPr>
          <w:rFonts w:ascii="Georgia" w:hAnsi="Georgia"/>
          <w:sz w:val="24"/>
          <w:szCs w:val="24"/>
        </w:rPr>
        <w:t>assist</w:t>
      </w:r>
      <w:r>
        <w:rPr>
          <w:rFonts w:ascii="Georgia" w:hAnsi="Georgia"/>
          <w:sz w:val="24"/>
          <w:szCs w:val="24"/>
        </w:rPr>
        <w:t xml:space="preserve"> you </w:t>
      </w:r>
      <w:r w:rsidR="00E03944">
        <w:rPr>
          <w:rFonts w:ascii="Georgia" w:hAnsi="Georgia"/>
          <w:sz w:val="24"/>
          <w:szCs w:val="24"/>
        </w:rPr>
        <w:t>with this decision</w:t>
      </w:r>
      <w:r>
        <w:rPr>
          <w:rFonts w:ascii="Georgia" w:hAnsi="Georgia"/>
          <w:sz w:val="24"/>
          <w:szCs w:val="24"/>
        </w:rPr>
        <w:t xml:space="preserve"> reach out to your </w:t>
      </w:r>
      <w:r w:rsidR="009B7547" w:rsidRPr="009D2137">
        <w:rPr>
          <w:rFonts w:ascii="Georgia" w:hAnsi="Georgia"/>
          <w:b/>
          <w:sz w:val="24"/>
          <w:szCs w:val="24"/>
        </w:rPr>
        <w:t>Success Coach/Academic A</w:t>
      </w:r>
      <w:r w:rsidRPr="009D2137">
        <w:rPr>
          <w:rFonts w:ascii="Georgia" w:hAnsi="Georgia"/>
          <w:b/>
          <w:sz w:val="24"/>
          <w:szCs w:val="24"/>
        </w:rPr>
        <w:t>dvisor</w:t>
      </w:r>
      <w:r>
        <w:rPr>
          <w:rFonts w:ascii="Georgia" w:hAnsi="Georgia"/>
          <w:sz w:val="24"/>
          <w:szCs w:val="24"/>
        </w:rPr>
        <w:t xml:space="preserve"> and </w:t>
      </w:r>
      <w:r w:rsidR="009B7547">
        <w:rPr>
          <w:rFonts w:ascii="Georgia" w:hAnsi="Georgia"/>
          <w:sz w:val="24"/>
          <w:szCs w:val="24"/>
        </w:rPr>
        <w:t xml:space="preserve">the </w:t>
      </w:r>
      <w:r w:rsidR="009B7547" w:rsidRPr="009D2137">
        <w:rPr>
          <w:rFonts w:ascii="Georgia" w:hAnsi="Georgia"/>
          <w:b/>
          <w:sz w:val="24"/>
          <w:szCs w:val="24"/>
        </w:rPr>
        <w:t>Financial Ai</w:t>
      </w:r>
      <w:r w:rsidRPr="009D2137">
        <w:rPr>
          <w:rFonts w:ascii="Georgia" w:hAnsi="Georgia"/>
          <w:b/>
          <w:sz w:val="24"/>
          <w:szCs w:val="24"/>
        </w:rPr>
        <w:t xml:space="preserve">d </w:t>
      </w:r>
      <w:r w:rsidR="009B7547" w:rsidRPr="009D2137">
        <w:rPr>
          <w:rFonts w:ascii="Georgia" w:hAnsi="Georgia"/>
          <w:b/>
          <w:sz w:val="24"/>
          <w:szCs w:val="24"/>
        </w:rPr>
        <w:t>Office</w:t>
      </w:r>
      <w:r>
        <w:rPr>
          <w:rFonts w:ascii="Georgia" w:hAnsi="Georgia"/>
          <w:sz w:val="24"/>
          <w:szCs w:val="24"/>
        </w:rPr>
        <w:t xml:space="preserve"> to ask questions about how this </w:t>
      </w:r>
      <w:r w:rsidR="009B7547">
        <w:rPr>
          <w:rFonts w:ascii="Georgia" w:hAnsi="Georgia"/>
          <w:sz w:val="24"/>
          <w:szCs w:val="24"/>
        </w:rPr>
        <w:t xml:space="preserve">may affect your degree plan </w:t>
      </w:r>
      <w:r>
        <w:rPr>
          <w:rFonts w:ascii="Georgia" w:hAnsi="Georgia"/>
          <w:sz w:val="24"/>
          <w:szCs w:val="24"/>
        </w:rPr>
        <w:t xml:space="preserve">or your financial aid awards. Keep in mind that while all CUNY colleges received instructions to accept your credit for transfer to </w:t>
      </w:r>
      <w:r w:rsidRPr="00774BFA">
        <w:rPr>
          <w:rFonts w:ascii="Georgia" w:hAnsi="Georgia"/>
          <w:i/>
          <w:sz w:val="24"/>
          <w:szCs w:val="24"/>
        </w:rPr>
        <w:t>any other</w:t>
      </w:r>
      <w:r>
        <w:rPr>
          <w:rFonts w:ascii="Georgia" w:hAnsi="Georgia"/>
          <w:sz w:val="24"/>
          <w:szCs w:val="24"/>
        </w:rPr>
        <w:t xml:space="preserve"> CUNY </w:t>
      </w:r>
      <w:r w:rsidR="003A2104">
        <w:rPr>
          <w:rFonts w:ascii="Georgia" w:hAnsi="Georgia"/>
          <w:sz w:val="24"/>
          <w:szCs w:val="24"/>
        </w:rPr>
        <w:t>institution;</w:t>
      </w:r>
      <w:r>
        <w:rPr>
          <w:rFonts w:ascii="Georgia" w:hAnsi="Georgia"/>
          <w:sz w:val="24"/>
          <w:szCs w:val="24"/>
        </w:rPr>
        <w:t xml:space="preserve"> we cannot guarantee that all colleges and universities, graduate programs, scholarships, and other third parties will accept the grade of “CR” for credit. </w:t>
      </w:r>
      <w:r w:rsidR="00D85894">
        <w:rPr>
          <w:rFonts w:ascii="Georgia" w:hAnsi="Georgia"/>
          <w:sz w:val="24"/>
          <w:szCs w:val="24"/>
        </w:rPr>
        <w:t xml:space="preserve">Click </w:t>
      </w:r>
      <w:hyperlink r:id="rId9" w:anchor="financial-aid" w:history="1">
        <w:r w:rsidR="00D85894" w:rsidRPr="008564AC">
          <w:rPr>
            <w:rStyle w:val="Hyperlink"/>
            <w:rFonts w:ascii="Georgia" w:hAnsi="Georgia"/>
            <w:sz w:val="24"/>
            <w:szCs w:val="24"/>
          </w:rPr>
          <w:t>here</w:t>
        </w:r>
      </w:hyperlink>
      <w:r w:rsidR="00D85894">
        <w:t>, f</w:t>
      </w:r>
      <w:r w:rsidR="00D85894">
        <w:rPr>
          <w:rFonts w:ascii="Georgia" w:hAnsi="Georgia"/>
          <w:sz w:val="24"/>
          <w:szCs w:val="24"/>
        </w:rPr>
        <w:t xml:space="preserve">or </w:t>
      </w:r>
      <w:r w:rsidR="003A2104">
        <w:rPr>
          <w:rFonts w:ascii="Georgia" w:hAnsi="Georgia"/>
          <w:sz w:val="24"/>
          <w:szCs w:val="24"/>
        </w:rPr>
        <w:t xml:space="preserve">CR/NC </w:t>
      </w:r>
      <w:r w:rsidR="00D85894">
        <w:rPr>
          <w:rFonts w:ascii="Georgia" w:hAnsi="Georgia"/>
          <w:sz w:val="24"/>
          <w:szCs w:val="24"/>
        </w:rPr>
        <w:t xml:space="preserve">Financial Aid </w:t>
      </w:r>
      <w:r w:rsidR="003A2104">
        <w:rPr>
          <w:rFonts w:ascii="Georgia" w:hAnsi="Georgia"/>
          <w:sz w:val="24"/>
          <w:szCs w:val="24"/>
        </w:rPr>
        <w:t>“FAQs”.</w:t>
      </w:r>
    </w:p>
    <w:p w:rsidR="00E533B7" w:rsidRDefault="00E533B7" w:rsidP="00E533B7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</w:p>
    <w:p w:rsidR="00E533B7" w:rsidRPr="009903D3" w:rsidRDefault="00E533B7" w:rsidP="00E533B7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When should you consider NOT declaring a CR/NC grade option?</w:t>
      </w:r>
    </w:p>
    <w:p w:rsidR="00E533B7" w:rsidRDefault="003A2104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</w:t>
      </w:r>
      <w:r w:rsidR="00E533B7">
        <w:rPr>
          <w:rFonts w:ascii="Georgia" w:hAnsi="Georgia"/>
          <w:sz w:val="24"/>
          <w:szCs w:val="24"/>
        </w:rPr>
        <w:t>any of the following scenarios or a combination of these</w:t>
      </w:r>
      <w:r w:rsidR="009B7547">
        <w:rPr>
          <w:rFonts w:ascii="Georgia" w:hAnsi="Georgia"/>
          <w:sz w:val="24"/>
          <w:szCs w:val="24"/>
        </w:rPr>
        <w:t xml:space="preserve"> exist</w:t>
      </w:r>
      <w:r w:rsidR="00E533B7">
        <w:rPr>
          <w:rFonts w:ascii="Georgia" w:hAnsi="Georgia"/>
          <w:sz w:val="24"/>
          <w:szCs w:val="24"/>
        </w:rPr>
        <w:t xml:space="preserve">, </w:t>
      </w:r>
      <w:r w:rsidR="00E533B7" w:rsidRPr="00C16772">
        <w:rPr>
          <w:rFonts w:ascii="Georgia" w:hAnsi="Georgia"/>
          <w:b/>
          <w:sz w:val="24"/>
          <w:szCs w:val="24"/>
        </w:rPr>
        <w:t xml:space="preserve">speak with your </w:t>
      </w:r>
      <w:r w:rsidR="009B7547">
        <w:rPr>
          <w:rFonts w:ascii="Georgia" w:hAnsi="Georgia"/>
          <w:b/>
          <w:sz w:val="24"/>
          <w:szCs w:val="24"/>
        </w:rPr>
        <w:t>Success Coach/</w:t>
      </w:r>
      <w:r>
        <w:rPr>
          <w:rFonts w:ascii="Georgia" w:hAnsi="Georgia"/>
          <w:b/>
          <w:sz w:val="24"/>
          <w:szCs w:val="24"/>
        </w:rPr>
        <w:t xml:space="preserve">Academic </w:t>
      </w:r>
      <w:r w:rsidR="009B7547">
        <w:rPr>
          <w:rFonts w:ascii="Georgia" w:hAnsi="Georgia"/>
          <w:b/>
          <w:sz w:val="24"/>
          <w:szCs w:val="24"/>
        </w:rPr>
        <w:t>A</w:t>
      </w:r>
      <w:r w:rsidR="00E533B7" w:rsidRPr="00C16772">
        <w:rPr>
          <w:rFonts w:ascii="Georgia" w:hAnsi="Georgia"/>
          <w:b/>
          <w:sz w:val="24"/>
          <w:szCs w:val="24"/>
        </w:rPr>
        <w:t>dvisor</w:t>
      </w:r>
      <w:r w:rsidR="00E533B7">
        <w:rPr>
          <w:rFonts w:ascii="Georgia" w:hAnsi="Georgia"/>
          <w:sz w:val="24"/>
          <w:szCs w:val="24"/>
        </w:rPr>
        <w:t xml:space="preserve"> and strongly consider </w:t>
      </w:r>
      <w:r w:rsidR="00E533B7" w:rsidRPr="009903D3">
        <w:rPr>
          <w:rFonts w:ascii="Georgia" w:hAnsi="Georgia"/>
          <w:b/>
          <w:sz w:val="24"/>
          <w:szCs w:val="24"/>
          <w:u w:val="single"/>
        </w:rPr>
        <w:t>not</w:t>
      </w:r>
      <w:r w:rsidR="00E533B7">
        <w:rPr>
          <w:rFonts w:ascii="Georgia" w:hAnsi="Georgia"/>
          <w:sz w:val="24"/>
          <w:szCs w:val="24"/>
        </w:rPr>
        <w:t xml:space="preserve"> declaring the option:</w:t>
      </w:r>
    </w:p>
    <w:p w:rsidR="00E533B7" w:rsidRDefault="00E533B7" w:rsidP="00E533B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 xml:space="preserve">Graduating </w:t>
      </w:r>
      <w:r w:rsidRPr="003410C5">
        <w:rPr>
          <w:rFonts w:ascii="Georgia" w:hAnsi="Georgia"/>
          <w:b/>
          <w:bCs/>
          <w:sz w:val="24"/>
          <w:szCs w:val="24"/>
          <w:u w:val="single"/>
        </w:rPr>
        <w:t>students</w:t>
      </w:r>
      <w:r>
        <w:rPr>
          <w:rFonts w:ascii="Georgia" w:hAnsi="Georgia"/>
          <w:b/>
          <w:bCs/>
          <w:sz w:val="24"/>
          <w:szCs w:val="24"/>
          <w:u w:val="single"/>
        </w:rPr>
        <w:t xml:space="preserve"> with GPA below 2.0</w:t>
      </w:r>
      <w:r w:rsidRPr="003410C5">
        <w:rPr>
          <w:rFonts w:ascii="Georgia" w:hAnsi="Georgia"/>
          <w:b/>
          <w:bCs/>
          <w:sz w:val="24"/>
          <w:szCs w:val="24"/>
        </w:rPr>
        <w:t>:</w:t>
      </w:r>
      <w:r w:rsidRPr="003410C5">
        <w:rPr>
          <w:rFonts w:ascii="Georgia" w:hAnsi="Georgia"/>
          <w:sz w:val="24"/>
          <w:szCs w:val="24"/>
        </w:rPr>
        <w:t>  If your major GPA and/or cumulative GPA is currently below a 2.0 and you are graduating this Spring</w:t>
      </w:r>
      <w:r>
        <w:rPr>
          <w:rFonts w:ascii="Georgia" w:hAnsi="Georgia"/>
          <w:sz w:val="24"/>
          <w:szCs w:val="24"/>
        </w:rPr>
        <w:t>, this may not be a good option for you</w:t>
      </w:r>
      <w:r w:rsidRPr="003410C5">
        <w:rPr>
          <w:rFonts w:ascii="Georgia" w:hAnsi="Georgia"/>
          <w:sz w:val="24"/>
          <w:szCs w:val="24"/>
        </w:rPr>
        <w:t xml:space="preserve">. This is because </w:t>
      </w:r>
      <w:r>
        <w:rPr>
          <w:rFonts w:ascii="Georgia" w:hAnsi="Georgia"/>
          <w:sz w:val="24"/>
          <w:szCs w:val="24"/>
        </w:rPr>
        <w:t xml:space="preserve">earning </w:t>
      </w:r>
      <w:r w:rsidRPr="003410C5">
        <w:rPr>
          <w:rFonts w:ascii="Georgia" w:hAnsi="Georgia"/>
          <w:sz w:val="24"/>
          <w:szCs w:val="24"/>
        </w:rPr>
        <w:t xml:space="preserve">a high passing letter grade may </w:t>
      </w:r>
      <w:r>
        <w:rPr>
          <w:rFonts w:ascii="Georgia" w:hAnsi="Georgia"/>
          <w:sz w:val="24"/>
          <w:szCs w:val="24"/>
        </w:rPr>
        <w:t xml:space="preserve">allow you to </w:t>
      </w:r>
      <w:r w:rsidRPr="003410C5">
        <w:rPr>
          <w:rFonts w:ascii="Georgia" w:hAnsi="Georgia"/>
          <w:sz w:val="24"/>
          <w:szCs w:val="24"/>
        </w:rPr>
        <w:t>raise</w:t>
      </w:r>
      <w:r>
        <w:rPr>
          <w:rFonts w:ascii="Georgia" w:hAnsi="Georgia"/>
          <w:sz w:val="24"/>
          <w:szCs w:val="24"/>
        </w:rPr>
        <w:t xml:space="preserve"> your</w:t>
      </w:r>
      <w:r w:rsidRPr="003410C5">
        <w:rPr>
          <w:rFonts w:ascii="Georgia" w:hAnsi="Georgia"/>
          <w:sz w:val="24"/>
          <w:szCs w:val="24"/>
        </w:rPr>
        <w:t xml:space="preserve"> GPA over 2.0. If you opt for a “CR” grade, </w:t>
      </w:r>
      <w:r>
        <w:rPr>
          <w:rFonts w:ascii="Georgia" w:hAnsi="Georgia"/>
          <w:sz w:val="24"/>
          <w:szCs w:val="24"/>
        </w:rPr>
        <w:t>y</w:t>
      </w:r>
      <w:r w:rsidRPr="00CF0297">
        <w:rPr>
          <w:rFonts w:ascii="Georgia" w:hAnsi="Georgia"/>
          <w:sz w:val="24"/>
          <w:szCs w:val="24"/>
        </w:rPr>
        <w:t>our GPA may stay the same or not be sufficiently raised to 2.0</w:t>
      </w:r>
      <w:r>
        <w:rPr>
          <w:rFonts w:ascii="Georgia" w:hAnsi="Georgia"/>
          <w:sz w:val="24"/>
          <w:szCs w:val="24"/>
        </w:rPr>
        <w:t>.</w:t>
      </w:r>
      <w:r w:rsidRPr="003410C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Y</w:t>
      </w:r>
      <w:r w:rsidRPr="003410C5">
        <w:rPr>
          <w:rFonts w:ascii="Georgia" w:hAnsi="Georgia"/>
          <w:sz w:val="24"/>
          <w:szCs w:val="24"/>
        </w:rPr>
        <w:t>ou will not be able to graduate or receive a degree from the College</w:t>
      </w:r>
      <w:r>
        <w:rPr>
          <w:rFonts w:ascii="Georgia" w:hAnsi="Georgia"/>
          <w:sz w:val="24"/>
          <w:szCs w:val="24"/>
        </w:rPr>
        <w:t xml:space="preserve"> with a GPA below 2.0</w:t>
      </w:r>
      <w:r w:rsidRPr="003410C5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E533B7" w:rsidRDefault="00E533B7" w:rsidP="00E533B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Veteran Students Using the GI Bill:</w:t>
      </w:r>
      <w:r>
        <w:rPr>
          <w:rFonts w:ascii="Georgia" w:hAnsi="Georgia"/>
          <w:sz w:val="24"/>
          <w:szCs w:val="24"/>
        </w:rPr>
        <w:t xml:space="preserve"> </w:t>
      </w:r>
      <w:r w:rsidRPr="004C15F0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 xml:space="preserve">University Director of Veterans Services, </w:t>
      </w:r>
      <w:r w:rsidRPr="004C15F0">
        <w:rPr>
          <w:rFonts w:ascii="Georgia" w:hAnsi="Georgia"/>
          <w:sz w:val="24"/>
          <w:szCs w:val="24"/>
        </w:rPr>
        <w:t xml:space="preserve">Lisa Beatha, </w:t>
      </w:r>
      <w:r>
        <w:rPr>
          <w:rFonts w:ascii="Georgia" w:hAnsi="Georgia"/>
          <w:sz w:val="24"/>
          <w:szCs w:val="24"/>
        </w:rPr>
        <w:t>has notified the colleges that</w:t>
      </w:r>
      <w:r w:rsidRPr="004C15F0">
        <w:rPr>
          <w:rFonts w:ascii="Georgia" w:hAnsi="Georgia"/>
          <w:sz w:val="24"/>
          <w:szCs w:val="24"/>
        </w:rPr>
        <w:t xml:space="preserve"> veterans who choose this option may owe a debt to the VA.</w:t>
      </w:r>
      <w:r>
        <w:rPr>
          <w:rFonts w:ascii="Georgia" w:hAnsi="Georgia"/>
          <w:sz w:val="24"/>
          <w:szCs w:val="24"/>
        </w:rPr>
        <w:t xml:space="preserve"> </w:t>
      </w:r>
      <w:r w:rsidR="009B7547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ontact the campus Veterans Certifying Official </w:t>
      </w:r>
      <w:r w:rsidRPr="004C15F0">
        <w:rPr>
          <w:rFonts w:ascii="Georgia" w:hAnsi="Georgia"/>
          <w:b/>
          <w:sz w:val="24"/>
          <w:szCs w:val="24"/>
          <w:u w:val="single"/>
        </w:rPr>
        <w:t>prior</w:t>
      </w:r>
      <w:r>
        <w:rPr>
          <w:rFonts w:ascii="Georgia" w:hAnsi="Georgia"/>
          <w:sz w:val="24"/>
          <w:szCs w:val="24"/>
        </w:rPr>
        <w:t xml:space="preserve"> to declaring the CR/NC option. At </w:t>
      </w:r>
      <w:r w:rsidR="00E03944">
        <w:rPr>
          <w:rFonts w:ascii="Georgia" w:hAnsi="Georgia"/>
          <w:sz w:val="24"/>
          <w:szCs w:val="24"/>
        </w:rPr>
        <w:t>Hostos</w:t>
      </w:r>
      <w:r>
        <w:rPr>
          <w:rFonts w:ascii="Georgia" w:hAnsi="Georgia"/>
          <w:sz w:val="24"/>
          <w:szCs w:val="24"/>
        </w:rPr>
        <w:t xml:space="preserve">, our certifying official is </w:t>
      </w:r>
      <w:r w:rsidR="00E03944">
        <w:rPr>
          <w:rFonts w:ascii="Georgia" w:hAnsi="Georgia"/>
          <w:sz w:val="24"/>
          <w:szCs w:val="24"/>
        </w:rPr>
        <w:t>Cruz Esquilin</w:t>
      </w:r>
      <w:r>
        <w:rPr>
          <w:rFonts w:ascii="Georgia" w:hAnsi="Georgia"/>
          <w:sz w:val="24"/>
          <w:szCs w:val="24"/>
        </w:rPr>
        <w:t xml:space="preserve"> who can be reached at, </w:t>
      </w:r>
      <w:hyperlink r:id="rId10" w:history="1">
        <w:r w:rsidR="00E03944" w:rsidRPr="00E03944">
          <w:rPr>
            <w:rStyle w:val="Hyperlink"/>
            <w:rFonts w:ascii="Georgia" w:hAnsi="Georgia"/>
            <w:sz w:val="24"/>
            <w:szCs w:val="24"/>
          </w:rPr>
          <w:t>cesquilin@hostos.cuny.edu</w:t>
        </w:r>
      </w:hyperlink>
      <w:r w:rsidR="00D52570">
        <w:rPr>
          <w:rStyle w:val="Hyperlink"/>
          <w:rFonts w:ascii="Georgia" w:hAnsi="Georgia"/>
          <w:sz w:val="24"/>
          <w:szCs w:val="24"/>
        </w:rPr>
        <w:t>.</w:t>
      </w:r>
    </w:p>
    <w:p w:rsidR="00E533B7" w:rsidRDefault="00E533B7" w:rsidP="00E533B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33B7" w:rsidRDefault="003A2104" w:rsidP="00E533B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If</w:t>
      </w:r>
      <w:r w:rsidR="00E533B7" w:rsidRPr="003410C5">
        <w:rPr>
          <w:rFonts w:ascii="Georgia" w:hAnsi="Georgia"/>
          <w:sz w:val="24"/>
          <w:szCs w:val="24"/>
        </w:rPr>
        <w:t xml:space="preserve"> in doubt, it</w:t>
      </w:r>
      <w:r w:rsidR="00E533B7">
        <w:rPr>
          <w:rFonts w:ascii="Georgia" w:hAnsi="Georgia"/>
          <w:sz w:val="24"/>
          <w:szCs w:val="24"/>
        </w:rPr>
        <w:t xml:space="preserve"> i</w:t>
      </w:r>
      <w:r w:rsidR="00E533B7" w:rsidRPr="003410C5">
        <w:rPr>
          <w:rFonts w:ascii="Georgia" w:hAnsi="Georgia"/>
          <w:sz w:val="24"/>
          <w:szCs w:val="24"/>
        </w:rPr>
        <w:t xml:space="preserve">s best to </w:t>
      </w:r>
      <w:r>
        <w:rPr>
          <w:rFonts w:ascii="Georgia" w:hAnsi="Georgia"/>
          <w:sz w:val="24"/>
          <w:szCs w:val="24"/>
        </w:rPr>
        <w:t>speak</w:t>
      </w:r>
      <w:r w:rsidR="00E533B7" w:rsidRPr="003410C5">
        <w:rPr>
          <w:rFonts w:ascii="Georgia" w:hAnsi="Georgia"/>
          <w:sz w:val="24"/>
          <w:szCs w:val="24"/>
        </w:rPr>
        <w:t xml:space="preserve"> with your </w:t>
      </w:r>
      <w:r w:rsidR="009B7547" w:rsidRPr="009B7547">
        <w:rPr>
          <w:rFonts w:ascii="Georgia" w:hAnsi="Georgia"/>
          <w:b/>
          <w:sz w:val="24"/>
          <w:szCs w:val="24"/>
        </w:rPr>
        <w:t>Success Coach/A</w:t>
      </w:r>
      <w:r>
        <w:rPr>
          <w:rFonts w:ascii="Georgia" w:hAnsi="Georgia"/>
          <w:b/>
          <w:bCs/>
          <w:sz w:val="24"/>
          <w:szCs w:val="24"/>
        </w:rPr>
        <w:t>cademic A</w:t>
      </w:r>
      <w:r w:rsidR="00E533B7" w:rsidRPr="00124FAF">
        <w:rPr>
          <w:rFonts w:ascii="Georgia" w:hAnsi="Georgia"/>
          <w:b/>
          <w:bCs/>
          <w:sz w:val="24"/>
          <w:szCs w:val="24"/>
        </w:rPr>
        <w:t>dvisor</w:t>
      </w:r>
      <w:r w:rsidR="00E533B7" w:rsidRPr="003410C5">
        <w:rPr>
          <w:rFonts w:ascii="Georgia" w:hAnsi="Georgia"/>
          <w:sz w:val="24"/>
          <w:szCs w:val="24"/>
        </w:rPr>
        <w:t>. You can also email any additional questions to</w:t>
      </w:r>
      <w:r w:rsidR="00B66E01">
        <w:rPr>
          <w:rFonts w:ascii="Georgia" w:hAnsi="Georgia"/>
          <w:sz w:val="24"/>
          <w:szCs w:val="24"/>
        </w:rPr>
        <w:t xml:space="preserve"> </w:t>
      </w:r>
      <w:hyperlink r:id="rId11" w:history="1">
        <w:r w:rsidR="008564AC" w:rsidRPr="00755331">
          <w:rPr>
            <w:rStyle w:val="Hyperlink"/>
            <w:rFonts w:ascii="Georgia" w:hAnsi="Georgia"/>
            <w:sz w:val="24"/>
            <w:szCs w:val="24"/>
          </w:rPr>
          <w:t>enrollmentservices@hostos.cuny.edu</w:t>
        </w:r>
      </w:hyperlink>
      <w:r>
        <w:rPr>
          <w:rFonts w:ascii="Georgia" w:hAnsi="Georgia"/>
          <w:sz w:val="24"/>
          <w:szCs w:val="24"/>
        </w:rPr>
        <w:t>. W</w:t>
      </w:r>
      <w:r w:rsidR="00E533B7" w:rsidRPr="003410C5">
        <w:rPr>
          <w:rFonts w:ascii="Georgia" w:hAnsi="Georgia"/>
          <w:sz w:val="24"/>
          <w:szCs w:val="24"/>
        </w:rPr>
        <w:t xml:space="preserve">e will do our best to help provide you with clear answers. </w:t>
      </w:r>
    </w:p>
    <w:p w:rsidR="00CB38C5" w:rsidRDefault="00CB38C5" w:rsidP="00E533B7">
      <w:pPr>
        <w:rPr>
          <w:rFonts w:ascii="Georgia" w:hAnsi="Georgia"/>
          <w:sz w:val="24"/>
          <w:szCs w:val="24"/>
        </w:rPr>
      </w:pPr>
    </w:p>
    <w:p w:rsidR="005615D0" w:rsidRDefault="009B7547" w:rsidP="00E533B7">
      <w:r>
        <w:rPr>
          <w:rFonts w:ascii="Georgia" w:hAnsi="Georgia"/>
          <w:sz w:val="24"/>
          <w:szCs w:val="24"/>
        </w:rPr>
        <w:t>Stay focused</w:t>
      </w:r>
      <w:r w:rsidR="00E533B7" w:rsidRPr="003410C5">
        <w:rPr>
          <w:rFonts w:ascii="Georgia" w:hAnsi="Georgia"/>
          <w:sz w:val="24"/>
          <w:szCs w:val="24"/>
        </w:rPr>
        <w:t xml:space="preserve"> on your</w:t>
      </w:r>
      <w:r w:rsidR="0068339F">
        <w:rPr>
          <w:rFonts w:ascii="Georgia" w:hAnsi="Georgia"/>
          <w:sz w:val="24"/>
          <w:szCs w:val="24"/>
        </w:rPr>
        <w:t xml:space="preserve"> </w:t>
      </w:r>
      <w:r w:rsidR="00B3564E">
        <w:rPr>
          <w:rFonts w:ascii="Georgia" w:hAnsi="Georgia"/>
          <w:sz w:val="24"/>
          <w:szCs w:val="24"/>
        </w:rPr>
        <w:t>studies</w:t>
      </w:r>
      <w:r w:rsidR="003A2104">
        <w:rPr>
          <w:rFonts w:ascii="Georgia" w:hAnsi="Georgia"/>
          <w:sz w:val="24"/>
          <w:szCs w:val="24"/>
        </w:rPr>
        <w:t>! W</w:t>
      </w:r>
      <w:r w:rsidR="00E533B7" w:rsidRPr="003410C5">
        <w:rPr>
          <w:rFonts w:ascii="Georgia" w:hAnsi="Georgia"/>
          <w:sz w:val="24"/>
          <w:szCs w:val="24"/>
        </w:rPr>
        <w:t xml:space="preserve">e are </w:t>
      </w:r>
      <w:r w:rsidR="00E533B7">
        <w:rPr>
          <w:rFonts w:ascii="Georgia" w:hAnsi="Georgia"/>
          <w:sz w:val="24"/>
          <w:szCs w:val="24"/>
        </w:rPr>
        <w:t xml:space="preserve">here </w:t>
      </w:r>
      <w:r w:rsidR="00E533B7" w:rsidRPr="003410C5">
        <w:rPr>
          <w:rFonts w:ascii="Georgia" w:hAnsi="Georgia"/>
          <w:sz w:val="24"/>
          <w:szCs w:val="24"/>
        </w:rPr>
        <w:t>to help guide you through the success</w:t>
      </w:r>
      <w:r w:rsidR="003A2104">
        <w:rPr>
          <w:rFonts w:ascii="Georgia" w:hAnsi="Georgia"/>
          <w:sz w:val="24"/>
          <w:szCs w:val="24"/>
        </w:rPr>
        <w:t>ful completion of this semester.</w:t>
      </w:r>
    </w:p>
    <w:sectPr w:rsidR="005615D0" w:rsidSect="00CB38C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A8C"/>
    <w:multiLevelType w:val="hybridMultilevel"/>
    <w:tmpl w:val="319C8658"/>
    <w:lvl w:ilvl="0" w:tplc="11BCD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B7"/>
    <w:rsid w:val="000130AA"/>
    <w:rsid w:val="00022728"/>
    <w:rsid w:val="00036D6B"/>
    <w:rsid w:val="00071185"/>
    <w:rsid w:val="000C0068"/>
    <w:rsid w:val="0019376B"/>
    <w:rsid w:val="001E24C0"/>
    <w:rsid w:val="002314CE"/>
    <w:rsid w:val="003A2104"/>
    <w:rsid w:val="003A78B5"/>
    <w:rsid w:val="004118AF"/>
    <w:rsid w:val="00645A3C"/>
    <w:rsid w:val="0068339F"/>
    <w:rsid w:val="006C5BB8"/>
    <w:rsid w:val="00706DFC"/>
    <w:rsid w:val="00765881"/>
    <w:rsid w:val="007D2578"/>
    <w:rsid w:val="008564AC"/>
    <w:rsid w:val="00902CBC"/>
    <w:rsid w:val="00952844"/>
    <w:rsid w:val="009A3199"/>
    <w:rsid w:val="009B7547"/>
    <w:rsid w:val="009D2137"/>
    <w:rsid w:val="00A34623"/>
    <w:rsid w:val="00AC692A"/>
    <w:rsid w:val="00B3564E"/>
    <w:rsid w:val="00B66E01"/>
    <w:rsid w:val="00BF2CA1"/>
    <w:rsid w:val="00C27CBD"/>
    <w:rsid w:val="00CB38C5"/>
    <w:rsid w:val="00CD1DCC"/>
    <w:rsid w:val="00CE5734"/>
    <w:rsid w:val="00CF2B57"/>
    <w:rsid w:val="00D52570"/>
    <w:rsid w:val="00D85894"/>
    <w:rsid w:val="00DD645A"/>
    <w:rsid w:val="00E03944"/>
    <w:rsid w:val="00E533B7"/>
    <w:rsid w:val="00FA3230"/>
    <w:rsid w:val="00FC17C0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23CA"/>
  <w15:chartTrackingRefBased/>
  <w15:docId w15:val="{7C16962B-BF4D-4BD9-9189-07467E0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3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7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2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81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393939"/>
                            <w:left w:val="single" w:sz="6" w:space="0" w:color="393939"/>
                            <w:bottom w:val="single" w:sz="6" w:space="0" w:color="393939"/>
                            <w:right w:val="single" w:sz="6" w:space="0" w:color="393939"/>
                          </w:divBdr>
                        </w:div>
                      </w:divsChild>
                    </w:div>
                  </w:divsChild>
                </w:div>
              </w:divsChild>
            </w:div>
            <w:div w:id="1661498788">
              <w:marLeft w:val="3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05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863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45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393939"/>
                            <w:left w:val="single" w:sz="6" w:space="0" w:color="393939"/>
                            <w:bottom w:val="single" w:sz="6" w:space="0" w:color="393939"/>
                            <w:right w:val="single" w:sz="6" w:space="0" w:color="393939"/>
                          </w:divBdr>
                        </w:div>
                      </w:divsChild>
                    </w:div>
                  </w:divsChild>
                </w:div>
              </w:divsChild>
            </w:div>
            <w:div w:id="1416171061">
              <w:marLeft w:val="3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254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2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5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393939"/>
                            <w:left w:val="single" w:sz="6" w:space="0" w:color="393939"/>
                            <w:bottom w:val="single" w:sz="6" w:space="0" w:color="393939"/>
                            <w:right w:val="single" w:sz="6" w:space="0" w:color="393939"/>
                          </w:divBdr>
                        </w:div>
                      </w:divsChild>
                    </w:div>
                  </w:divsChild>
                </w:div>
              </w:divsChild>
            </w:div>
            <w:div w:id="783693658">
              <w:marLeft w:val="3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18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27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ny.edu/coronavirus/credit-no-credit-policy/faq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stos.cuny.edu/Hostos/media/SDEM/Registrar/Final-List-2020-List-of-Excluded-Cours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hostos.cuny.edu/Hostos/media/SDEM/Registrar/Student-Opt-in-How-To.pdf" TargetMode="External"/><Relationship Id="rId11" Type="http://schemas.openxmlformats.org/officeDocument/2006/relationships/hyperlink" Target="mailto:enrollmentservices@hostos.cuny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squilin@hostos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ny.edu/coronavirus/credit-no-credit-policy/fa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PRIMAK, DAVID</dc:creator>
  <cp:keywords/>
  <dc:description/>
  <cp:lastModifiedBy>Elbagina Bonilla</cp:lastModifiedBy>
  <cp:revision>4</cp:revision>
  <cp:lastPrinted>2020-12-21T15:40:00Z</cp:lastPrinted>
  <dcterms:created xsi:type="dcterms:W3CDTF">2020-12-21T15:29:00Z</dcterms:created>
  <dcterms:modified xsi:type="dcterms:W3CDTF">2020-12-21T19:26:00Z</dcterms:modified>
</cp:coreProperties>
</file>